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85BC" w14:textId="77777777" w:rsidR="00480040" w:rsidRDefault="00DA5D17">
      <w:pPr>
        <w:pStyle w:val="Heading1"/>
        <w:rPr>
          <w:u w:val="none"/>
        </w:rPr>
      </w:pPr>
      <w:r>
        <w:t>University</w:t>
      </w:r>
      <w:r>
        <w:rPr>
          <w:spacing w:val="-12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rPr>
          <w:spacing w:val="-2"/>
        </w:rPr>
        <w:t>Sharing</w:t>
      </w:r>
    </w:p>
    <w:p w14:paraId="022E6BE5" w14:textId="77777777" w:rsidR="00480040" w:rsidRDefault="00480040">
      <w:pPr>
        <w:pStyle w:val="BodyText"/>
        <w:rPr>
          <w:b/>
          <w:sz w:val="16"/>
        </w:rPr>
      </w:pPr>
    </w:p>
    <w:p w14:paraId="49EDE790" w14:textId="77777777" w:rsidR="00480040" w:rsidRDefault="00DA5D17">
      <w:pPr>
        <w:pStyle w:val="BodyText"/>
        <w:spacing w:before="93"/>
        <w:ind w:left="187"/>
      </w:pPr>
      <w:r>
        <w:t xml:space="preserve">This document </w:t>
      </w:r>
      <w:proofErr w:type="spellStart"/>
      <w:r>
        <w:t>summarises</w:t>
      </w:r>
      <w:proofErr w:type="spellEnd"/>
      <w:r>
        <w:t xml:space="preserve"> the</w:t>
      </w:r>
      <w:r>
        <w:rPr>
          <w:spacing w:val="28"/>
        </w:rPr>
        <w:t xml:space="preserve"> </w:t>
      </w:r>
      <w:r>
        <w:t>University data sharing resources available to the Department and</w:t>
      </w:r>
      <w:r>
        <w:rPr>
          <w:spacing w:val="80"/>
        </w:rPr>
        <w:t xml:space="preserve"> </w:t>
      </w:r>
      <w:r>
        <w:t>provides guidance on using them.</w:t>
      </w:r>
    </w:p>
    <w:p w14:paraId="46D96212" w14:textId="77777777" w:rsidR="00480040" w:rsidRDefault="00480040">
      <w:pPr>
        <w:pStyle w:val="BodyText"/>
      </w:pPr>
    </w:p>
    <w:p w14:paraId="1C942675" w14:textId="77777777" w:rsidR="00480040" w:rsidRDefault="00DA5D17">
      <w:pPr>
        <w:pStyle w:val="ListParagraph"/>
        <w:numPr>
          <w:ilvl w:val="0"/>
          <w:numId w:val="3"/>
        </w:numPr>
        <w:tabs>
          <w:tab w:val="left" w:pos="908"/>
          <w:tab w:val="left" w:pos="909"/>
        </w:tabs>
        <w:ind w:right="140"/>
        <w:rPr>
          <w:sz w:val="24"/>
        </w:rPr>
      </w:pPr>
      <w:r>
        <w:rPr>
          <w:sz w:val="24"/>
        </w:rPr>
        <w:t>“Data”</w:t>
      </w:r>
      <w:r>
        <w:rPr>
          <w:spacing w:val="27"/>
          <w:sz w:val="24"/>
        </w:rPr>
        <w:t xml:space="preserve"> </w:t>
      </w:r>
      <w:r>
        <w:rPr>
          <w:sz w:val="24"/>
        </w:rPr>
        <w:t>includes,</w:t>
      </w:r>
      <w:r>
        <w:rPr>
          <w:spacing w:val="29"/>
          <w:sz w:val="24"/>
        </w:rPr>
        <w:t xml:space="preserve"> </w:t>
      </w:r>
      <w:r>
        <w:rPr>
          <w:sz w:val="24"/>
        </w:rPr>
        <w:t>but</w:t>
      </w:r>
      <w:r>
        <w:rPr>
          <w:spacing w:val="29"/>
          <w:sz w:val="24"/>
        </w:rPr>
        <w:t xml:space="preserve"> </w:t>
      </w:r>
      <w:r>
        <w:rPr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z w:val="24"/>
        </w:rPr>
        <w:t>not</w:t>
      </w:r>
      <w:r>
        <w:rPr>
          <w:spacing w:val="29"/>
          <w:sz w:val="24"/>
        </w:rPr>
        <w:t xml:space="preserve"> </w:t>
      </w:r>
      <w:r>
        <w:rPr>
          <w:sz w:val="24"/>
        </w:rPr>
        <w:t>limited</w:t>
      </w:r>
      <w:r>
        <w:rPr>
          <w:spacing w:val="27"/>
          <w:sz w:val="24"/>
        </w:rPr>
        <w:t xml:space="preserve"> </w:t>
      </w:r>
      <w:r>
        <w:rPr>
          <w:sz w:val="24"/>
        </w:rPr>
        <w:t>to,</w:t>
      </w:r>
      <w:r>
        <w:rPr>
          <w:spacing w:val="26"/>
          <w:sz w:val="24"/>
        </w:rPr>
        <w:t xml:space="preserve"> </w:t>
      </w:r>
      <w:r>
        <w:rPr>
          <w:sz w:val="24"/>
        </w:rPr>
        <w:t>that</w:t>
      </w:r>
      <w:r>
        <w:rPr>
          <w:spacing w:val="29"/>
          <w:sz w:val="24"/>
        </w:rPr>
        <w:t xml:space="preserve"> </w:t>
      </w:r>
      <w:r>
        <w:rPr>
          <w:sz w:val="24"/>
        </w:rPr>
        <w:t>which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University</w:t>
      </w:r>
      <w:r>
        <w:rPr>
          <w:spacing w:val="26"/>
          <w:sz w:val="24"/>
        </w:rPr>
        <w:t xml:space="preserve"> </w:t>
      </w:r>
      <w:r>
        <w:rPr>
          <w:sz w:val="24"/>
        </w:rPr>
        <w:t>classifies</w:t>
      </w:r>
      <w:r>
        <w:rPr>
          <w:spacing w:val="34"/>
          <w:sz w:val="24"/>
        </w:rPr>
        <w:t xml:space="preserve"> </w:t>
      </w:r>
      <w:r>
        <w:rPr>
          <w:sz w:val="24"/>
        </w:rPr>
        <w:t>as</w:t>
      </w:r>
      <w:r>
        <w:rPr>
          <w:spacing w:val="28"/>
          <w:sz w:val="24"/>
        </w:rPr>
        <w:t xml:space="preserve"> </w:t>
      </w:r>
      <w:r>
        <w:rPr>
          <w:sz w:val="24"/>
        </w:rPr>
        <w:t>“Confidential”</w:t>
      </w:r>
      <w:r>
        <w:rPr>
          <w:spacing w:val="27"/>
          <w:sz w:val="24"/>
        </w:rPr>
        <w:t xml:space="preserve"> </w:t>
      </w:r>
      <w:r>
        <w:rPr>
          <w:sz w:val="24"/>
        </w:rPr>
        <w:t>or “Internal”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UK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2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7"/>
          <w:sz w:val="24"/>
        </w:rPr>
        <w:t xml:space="preserve"> </w:t>
      </w:r>
      <w:r>
        <w:rPr>
          <w:sz w:val="24"/>
        </w:rPr>
        <w:t>(DPL)</w:t>
      </w:r>
      <w:r>
        <w:rPr>
          <w:spacing w:val="-14"/>
          <w:sz w:val="24"/>
        </w:rPr>
        <w:t xml:space="preserve"> </w:t>
      </w:r>
      <w:r>
        <w:rPr>
          <w:sz w:val="24"/>
        </w:rPr>
        <w:t>classifies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“Personal</w:t>
      </w:r>
      <w:r>
        <w:rPr>
          <w:spacing w:val="-14"/>
          <w:sz w:val="24"/>
        </w:rPr>
        <w:t xml:space="preserve"> </w:t>
      </w:r>
      <w:r>
        <w:rPr>
          <w:sz w:val="24"/>
        </w:rPr>
        <w:t>Data”.</w:t>
      </w:r>
    </w:p>
    <w:p w14:paraId="7A9408C7" w14:textId="77777777" w:rsidR="00480040" w:rsidRDefault="00480040">
      <w:pPr>
        <w:pStyle w:val="BodyText"/>
        <w:spacing w:before="11"/>
        <w:rPr>
          <w:sz w:val="23"/>
        </w:rPr>
      </w:pPr>
    </w:p>
    <w:p w14:paraId="1C21B5ED" w14:textId="77777777" w:rsidR="00480040" w:rsidRDefault="00DA5D17">
      <w:pPr>
        <w:pStyle w:val="ListParagraph"/>
        <w:numPr>
          <w:ilvl w:val="0"/>
          <w:numId w:val="3"/>
        </w:numPr>
        <w:tabs>
          <w:tab w:val="left" w:pos="908"/>
          <w:tab w:val="left" w:pos="909"/>
        </w:tabs>
        <w:spacing w:line="293" w:lineRule="exact"/>
        <w:rPr>
          <w:b/>
          <w:sz w:val="24"/>
        </w:rPr>
      </w:pPr>
      <w:r>
        <w:rPr>
          <w:sz w:val="24"/>
        </w:rPr>
        <w:t>Refer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Department</w:t>
      </w:r>
      <w:r>
        <w:rPr>
          <w:spacing w:val="45"/>
          <w:sz w:val="24"/>
        </w:rPr>
        <w:t xml:space="preserve"> </w:t>
      </w:r>
      <w:r>
        <w:rPr>
          <w:b/>
          <w:sz w:val="24"/>
        </w:rPr>
        <w:t>IG100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Glossary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b/>
          <w:sz w:val="24"/>
        </w:rPr>
        <w:t>IG112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Classification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2"/>
          <w:sz w:val="24"/>
        </w:rPr>
        <w:t xml:space="preserve"> </w:t>
      </w:r>
      <w:r>
        <w:rPr>
          <w:b/>
          <w:spacing w:val="-2"/>
          <w:sz w:val="24"/>
        </w:rPr>
        <w:t>Sensitivity</w:t>
      </w:r>
    </w:p>
    <w:p w14:paraId="544D13D9" w14:textId="77777777" w:rsidR="00480040" w:rsidRDefault="00DA5D17">
      <w:pPr>
        <w:pStyle w:val="BodyText"/>
        <w:spacing w:line="275" w:lineRule="exact"/>
        <w:ind w:left="908"/>
      </w:pPr>
      <w:r>
        <w:t>Policies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guidance.</w:t>
      </w:r>
    </w:p>
    <w:p w14:paraId="2BFF4200" w14:textId="77777777" w:rsidR="00480040" w:rsidRDefault="00480040">
      <w:pPr>
        <w:pStyle w:val="BodyText"/>
        <w:rPr>
          <w:sz w:val="16"/>
        </w:rPr>
      </w:pPr>
    </w:p>
    <w:p w14:paraId="7A93CF7D" w14:textId="77777777" w:rsidR="00480040" w:rsidRDefault="00DA5D17">
      <w:pPr>
        <w:pStyle w:val="Heading2"/>
        <w:numPr>
          <w:ilvl w:val="0"/>
          <w:numId w:val="2"/>
        </w:numPr>
        <w:tabs>
          <w:tab w:val="left" w:pos="474"/>
          <w:tab w:val="left" w:pos="10994"/>
        </w:tabs>
        <w:ind w:hanging="361"/>
      </w:pPr>
      <w:r>
        <w:rPr>
          <w:color w:val="FFFFFF"/>
          <w:shd w:val="clear" w:color="auto" w:fill="000000"/>
        </w:rPr>
        <w:t>Available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pacing w:val="-2"/>
          <w:shd w:val="clear" w:color="auto" w:fill="000000"/>
        </w:rPr>
        <w:t>Resources</w:t>
      </w:r>
      <w:r>
        <w:rPr>
          <w:color w:val="FFFFFF"/>
          <w:shd w:val="clear" w:color="auto" w:fill="000000"/>
        </w:rPr>
        <w:tab/>
      </w:r>
    </w:p>
    <w:p w14:paraId="138BF848" w14:textId="77777777" w:rsidR="00480040" w:rsidRDefault="00480040">
      <w:pPr>
        <w:pStyle w:val="BodyText"/>
        <w:spacing w:before="9"/>
        <w:rPr>
          <w:b/>
          <w:sz w:val="23"/>
        </w:rPr>
      </w:pPr>
    </w:p>
    <w:p w14:paraId="7BC09E05" w14:textId="77777777" w:rsidR="00480040" w:rsidRDefault="00DA5D17">
      <w:pPr>
        <w:pStyle w:val="ListParagraph"/>
        <w:numPr>
          <w:ilvl w:val="1"/>
          <w:numId w:val="2"/>
        </w:numPr>
        <w:tabs>
          <w:tab w:val="left" w:pos="899"/>
        </w:tabs>
        <w:spacing w:before="1"/>
        <w:ind w:right="135"/>
        <w:jc w:val="both"/>
        <w:rPr>
          <w:color w:val="444444"/>
          <w:sz w:val="24"/>
        </w:rPr>
      </w:pPr>
      <w:r>
        <w:rPr>
          <w:b/>
          <w:color w:val="444444"/>
          <w:sz w:val="24"/>
        </w:rPr>
        <w:t>Teams:</w:t>
      </w:r>
      <w:r>
        <w:rPr>
          <w:b/>
          <w:color w:val="444444"/>
          <w:spacing w:val="40"/>
          <w:sz w:val="24"/>
        </w:rPr>
        <w:t xml:space="preserve"> </w:t>
      </w:r>
      <w:r>
        <w:rPr>
          <w:color w:val="444444"/>
          <w:sz w:val="24"/>
        </w:rPr>
        <w:t>Users</w:t>
      </w:r>
      <w:r>
        <w:rPr>
          <w:color w:val="444444"/>
          <w:spacing w:val="40"/>
          <w:sz w:val="24"/>
        </w:rPr>
        <w:t xml:space="preserve"> </w:t>
      </w:r>
      <w:r>
        <w:rPr>
          <w:color w:val="444444"/>
          <w:sz w:val="24"/>
        </w:rPr>
        <w:t>can</w:t>
      </w:r>
      <w:r>
        <w:rPr>
          <w:color w:val="444444"/>
          <w:spacing w:val="40"/>
          <w:sz w:val="24"/>
        </w:rPr>
        <w:t xml:space="preserve"> </w:t>
      </w:r>
      <w:r>
        <w:rPr>
          <w:color w:val="444444"/>
          <w:sz w:val="24"/>
        </w:rPr>
        <w:t>use</w:t>
      </w:r>
      <w:r>
        <w:rPr>
          <w:color w:val="444444"/>
          <w:spacing w:val="40"/>
          <w:sz w:val="24"/>
        </w:rPr>
        <w:t xml:space="preserve"> </w:t>
      </w:r>
      <w:r>
        <w:rPr>
          <w:sz w:val="24"/>
        </w:rPr>
        <w:t xml:space="preserve">Teams </w:t>
      </w:r>
      <w:r>
        <w:rPr>
          <w:color w:val="444444"/>
          <w:sz w:val="24"/>
        </w:rPr>
        <w:t>to</w:t>
      </w:r>
      <w:r>
        <w:rPr>
          <w:color w:val="444444"/>
          <w:spacing w:val="40"/>
          <w:sz w:val="24"/>
        </w:rPr>
        <w:t xml:space="preserve"> </w:t>
      </w:r>
      <w:r>
        <w:rPr>
          <w:color w:val="444444"/>
          <w:sz w:val="24"/>
        </w:rPr>
        <w:t>store</w:t>
      </w:r>
      <w:r>
        <w:rPr>
          <w:color w:val="444444"/>
          <w:spacing w:val="40"/>
          <w:sz w:val="24"/>
        </w:rPr>
        <w:t xml:space="preserve"> </w:t>
      </w:r>
      <w:r>
        <w:rPr>
          <w:color w:val="444444"/>
          <w:sz w:val="24"/>
        </w:rPr>
        <w:t>and</w:t>
      </w:r>
      <w:r>
        <w:rPr>
          <w:color w:val="444444"/>
          <w:spacing w:val="40"/>
          <w:sz w:val="24"/>
        </w:rPr>
        <w:t xml:space="preserve"> </w:t>
      </w:r>
      <w:r>
        <w:rPr>
          <w:color w:val="444444"/>
          <w:sz w:val="24"/>
        </w:rPr>
        <w:t>work</w:t>
      </w:r>
      <w:r>
        <w:rPr>
          <w:color w:val="444444"/>
          <w:spacing w:val="40"/>
          <w:sz w:val="24"/>
        </w:rPr>
        <w:t xml:space="preserve"> </w:t>
      </w:r>
      <w:r>
        <w:rPr>
          <w:color w:val="444444"/>
          <w:sz w:val="24"/>
        </w:rPr>
        <w:t>together</w:t>
      </w:r>
      <w:r>
        <w:rPr>
          <w:color w:val="444444"/>
          <w:spacing w:val="40"/>
          <w:sz w:val="24"/>
        </w:rPr>
        <w:t xml:space="preserve"> </w:t>
      </w:r>
      <w:r>
        <w:rPr>
          <w:color w:val="444444"/>
          <w:sz w:val="24"/>
        </w:rPr>
        <w:t>on</w:t>
      </w:r>
      <w:r>
        <w:rPr>
          <w:color w:val="444444"/>
          <w:spacing w:val="40"/>
          <w:sz w:val="24"/>
        </w:rPr>
        <w:t xml:space="preserve"> </w:t>
      </w:r>
      <w:r>
        <w:rPr>
          <w:color w:val="444444"/>
          <w:sz w:val="24"/>
        </w:rPr>
        <w:t xml:space="preserve">documents </w:t>
      </w:r>
      <w:r>
        <w:rPr>
          <w:i/>
          <w:color w:val="444444"/>
          <w:sz w:val="24"/>
        </w:rPr>
        <w:t>with</w:t>
      </w:r>
      <w:r>
        <w:rPr>
          <w:i/>
          <w:color w:val="444444"/>
          <w:spacing w:val="40"/>
          <w:sz w:val="24"/>
        </w:rPr>
        <w:t xml:space="preserve"> </w:t>
      </w:r>
      <w:r>
        <w:rPr>
          <w:i/>
          <w:color w:val="444444"/>
          <w:sz w:val="24"/>
        </w:rPr>
        <w:t>their immediate team(s)</w:t>
      </w:r>
      <w:r>
        <w:rPr>
          <w:color w:val="444444"/>
          <w:sz w:val="24"/>
        </w:rPr>
        <w:t xml:space="preserve">, without checking them in and out. Find out more about getting started with or using Teams: </w:t>
      </w:r>
      <w:hyperlink r:id="rId7">
        <w:r>
          <w:rPr>
            <w:color w:val="0462C1"/>
            <w:sz w:val="24"/>
            <w:u w:val="single" w:color="0462C1"/>
          </w:rPr>
          <w:t>https://help.it.ox.ac.uk/microsoft-teams</w:t>
        </w:r>
      </w:hyperlink>
      <w:r>
        <w:rPr>
          <w:color w:val="444444"/>
          <w:sz w:val="24"/>
        </w:rPr>
        <w:t>.</w:t>
      </w:r>
    </w:p>
    <w:p w14:paraId="277B2B0A" w14:textId="77777777" w:rsidR="00480040" w:rsidRDefault="00480040">
      <w:pPr>
        <w:pStyle w:val="BodyText"/>
        <w:spacing w:before="11"/>
        <w:rPr>
          <w:sz w:val="15"/>
        </w:rPr>
      </w:pPr>
    </w:p>
    <w:p w14:paraId="3B2EF6F9" w14:textId="77777777" w:rsidR="00480040" w:rsidRDefault="00DA5D17">
      <w:pPr>
        <w:pStyle w:val="ListParagraph"/>
        <w:numPr>
          <w:ilvl w:val="1"/>
          <w:numId w:val="2"/>
        </w:numPr>
        <w:tabs>
          <w:tab w:val="left" w:pos="899"/>
        </w:tabs>
        <w:spacing w:before="92"/>
        <w:ind w:right="136"/>
        <w:jc w:val="both"/>
        <w:rPr>
          <w:color w:val="444444"/>
          <w:sz w:val="24"/>
        </w:rPr>
      </w:pPr>
      <w:r>
        <w:rPr>
          <w:b/>
          <w:color w:val="444444"/>
          <w:sz w:val="24"/>
        </w:rPr>
        <w:t xml:space="preserve">SharePoint Online: </w:t>
      </w:r>
      <w:r>
        <w:rPr>
          <w:color w:val="444444"/>
          <w:sz w:val="24"/>
        </w:rPr>
        <w:t xml:space="preserve">SharePoint Online lets </w:t>
      </w:r>
      <w:proofErr w:type="gramStart"/>
      <w:r>
        <w:rPr>
          <w:color w:val="444444"/>
          <w:sz w:val="24"/>
        </w:rPr>
        <w:t>users</w:t>
      </w:r>
      <w:proofErr w:type="gramEnd"/>
      <w:r>
        <w:rPr>
          <w:color w:val="444444"/>
          <w:sz w:val="24"/>
        </w:rPr>
        <w:t xml:space="preserve"> control who </w:t>
      </w:r>
      <w:r>
        <w:rPr>
          <w:color w:val="444444"/>
          <w:sz w:val="24"/>
        </w:rPr>
        <w:t>can access or edit documents, which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is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useful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z w:val="24"/>
        </w:rPr>
        <w:t>for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collaborative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work. It's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easy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z w:val="24"/>
        </w:rPr>
        <w:t>to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share ‘work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in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progress’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files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z w:val="24"/>
        </w:rPr>
        <w:t>more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z w:val="24"/>
        </w:rPr>
        <w:t>widely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with colleagues</w:t>
      </w:r>
      <w:r>
        <w:rPr>
          <w:color w:val="444444"/>
          <w:spacing w:val="-1"/>
          <w:sz w:val="24"/>
        </w:rPr>
        <w:t xml:space="preserve"> </w:t>
      </w:r>
      <w:r>
        <w:rPr>
          <w:i/>
          <w:color w:val="444444"/>
          <w:sz w:val="24"/>
        </w:rPr>
        <w:t xml:space="preserve">across </w:t>
      </w:r>
      <w:r>
        <w:rPr>
          <w:color w:val="444444"/>
          <w:sz w:val="24"/>
        </w:rPr>
        <w:t>the University.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 xml:space="preserve">Help and guidance for using SharePoint Online is available here: </w:t>
      </w:r>
      <w:hyperlink r:id="rId8">
        <w:r>
          <w:rPr>
            <w:color w:val="0462C1"/>
            <w:sz w:val="24"/>
            <w:u w:val="single" w:color="0462C1"/>
          </w:rPr>
          <w:t>https://help.it.ox.ac.uk/sharepoint-online-help-and-guidance</w:t>
        </w:r>
      </w:hyperlink>
      <w:r>
        <w:rPr>
          <w:color w:val="444444"/>
          <w:sz w:val="24"/>
        </w:rPr>
        <w:t>.</w:t>
      </w:r>
    </w:p>
    <w:p w14:paraId="13C58E38" w14:textId="77777777" w:rsidR="00480040" w:rsidRDefault="00480040">
      <w:pPr>
        <w:pStyle w:val="BodyText"/>
        <w:rPr>
          <w:sz w:val="16"/>
        </w:rPr>
      </w:pPr>
    </w:p>
    <w:p w14:paraId="1CEDB311" w14:textId="77777777" w:rsidR="00480040" w:rsidRDefault="00DA5D17">
      <w:pPr>
        <w:pStyle w:val="BodyText"/>
        <w:spacing w:before="92"/>
        <w:ind w:left="898" w:right="136"/>
        <w:jc w:val="both"/>
      </w:pPr>
      <w:r>
        <w:rPr>
          <w:color w:val="444444"/>
        </w:rPr>
        <w:t xml:space="preserve">Refer also to the next two pages and the link below, which provides a downloadable quick reference guide outlining the difference between Teams, SharePoint Online and OneDrive. Refer to </w:t>
      </w:r>
      <w:r>
        <w:rPr>
          <w:b/>
          <w:color w:val="444444"/>
        </w:rPr>
        <w:t xml:space="preserve">Appendix A </w:t>
      </w:r>
      <w:r>
        <w:rPr>
          <w:color w:val="444444"/>
        </w:rPr>
        <w:t xml:space="preserve">or here: </w:t>
      </w:r>
      <w:hyperlink r:id="rId9">
        <w:r>
          <w:rPr>
            <w:color w:val="0462C1"/>
            <w:u w:val="single" w:color="0462C1"/>
          </w:rPr>
          <w:t>https://help.it.ox.ac.uk/files/spoqrg-</w:t>
        </w:r>
      </w:hyperlink>
      <w:hyperlink r:id="rId10">
        <w:r>
          <w:rPr>
            <w:color w:val="0462C1"/>
            <w:spacing w:val="-2"/>
            <w:u w:val="single" w:color="0462C1"/>
          </w:rPr>
          <w:t>differencesbetweensharepointonedrivemsteamspdf</w:t>
        </w:r>
      </w:hyperlink>
    </w:p>
    <w:p w14:paraId="65FB59E8" w14:textId="77777777" w:rsidR="00480040" w:rsidRDefault="00480040">
      <w:pPr>
        <w:pStyle w:val="BodyText"/>
        <w:spacing w:before="9"/>
        <w:rPr>
          <w:sz w:val="15"/>
        </w:rPr>
      </w:pPr>
    </w:p>
    <w:p w14:paraId="76B5051A" w14:textId="77777777" w:rsidR="00480040" w:rsidRDefault="00DA5D17">
      <w:pPr>
        <w:pStyle w:val="ListParagraph"/>
        <w:numPr>
          <w:ilvl w:val="1"/>
          <w:numId w:val="2"/>
        </w:numPr>
        <w:tabs>
          <w:tab w:val="left" w:pos="899"/>
        </w:tabs>
        <w:spacing w:before="93"/>
        <w:ind w:right="136"/>
        <w:jc w:val="both"/>
        <w:rPr>
          <w:color w:val="444444"/>
          <w:sz w:val="24"/>
        </w:rPr>
      </w:pPr>
      <w:r>
        <w:rPr>
          <w:b/>
          <w:color w:val="444444"/>
          <w:sz w:val="24"/>
        </w:rPr>
        <w:t>OneDrive</w:t>
      </w:r>
      <w:r>
        <w:rPr>
          <w:b/>
          <w:color w:val="444444"/>
          <w:spacing w:val="-12"/>
          <w:sz w:val="24"/>
        </w:rPr>
        <w:t xml:space="preserve"> </w:t>
      </w:r>
      <w:r>
        <w:rPr>
          <w:b/>
          <w:color w:val="444444"/>
          <w:sz w:val="24"/>
        </w:rPr>
        <w:t>for</w:t>
      </w:r>
      <w:r>
        <w:rPr>
          <w:b/>
          <w:color w:val="444444"/>
          <w:spacing w:val="-12"/>
          <w:sz w:val="24"/>
        </w:rPr>
        <w:t xml:space="preserve"> </w:t>
      </w:r>
      <w:r>
        <w:rPr>
          <w:b/>
          <w:color w:val="444444"/>
          <w:sz w:val="24"/>
        </w:rPr>
        <w:t>Business:</w:t>
      </w:r>
      <w:r>
        <w:rPr>
          <w:b/>
          <w:color w:val="444444"/>
          <w:spacing w:val="-9"/>
          <w:sz w:val="24"/>
        </w:rPr>
        <w:t xml:space="preserve"> </w:t>
      </w:r>
      <w:r>
        <w:rPr>
          <w:color w:val="444444"/>
          <w:sz w:val="24"/>
        </w:rPr>
        <w:t>OneDrive</w:t>
      </w:r>
      <w:r>
        <w:rPr>
          <w:color w:val="444444"/>
          <w:spacing w:val="-12"/>
          <w:sz w:val="24"/>
        </w:rPr>
        <w:t xml:space="preserve"> </w:t>
      </w:r>
      <w:r>
        <w:rPr>
          <w:color w:val="444444"/>
          <w:sz w:val="24"/>
        </w:rPr>
        <w:t>for</w:t>
      </w:r>
      <w:r>
        <w:rPr>
          <w:color w:val="444444"/>
          <w:spacing w:val="-13"/>
          <w:sz w:val="24"/>
        </w:rPr>
        <w:t xml:space="preserve"> </w:t>
      </w:r>
      <w:r>
        <w:rPr>
          <w:color w:val="444444"/>
          <w:sz w:val="24"/>
        </w:rPr>
        <w:t>Business</w:t>
      </w:r>
      <w:r>
        <w:rPr>
          <w:color w:val="444444"/>
          <w:spacing w:val="-13"/>
          <w:sz w:val="24"/>
        </w:rPr>
        <w:t xml:space="preserve"> </w:t>
      </w:r>
      <w:r>
        <w:rPr>
          <w:color w:val="444444"/>
          <w:sz w:val="24"/>
        </w:rPr>
        <w:t>is</w:t>
      </w:r>
      <w:r>
        <w:rPr>
          <w:color w:val="444444"/>
          <w:spacing w:val="-13"/>
          <w:sz w:val="24"/>
        </w:rPr>
        <w:t xml:space="preserve"> </w:t>
      </w:r>
      <w:r>
        <w:rPr>
          <w:color w:val="444444"/>
          <w:sz w:val="24"/>
        </w:rPr>
        <w:t>useful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when</w:t>
      </w:r>
      <w:r>
        <w:rPr>
          <w:color w:val="444444"/>
          <w:spacing w:val="-12"/>
          <w:sz w:val="24"/>
        </w:rPr>
        <w:t xml:space="preserve"> </w:t>
      </w:r>
      <w:r>
        <w:rPr>
          <w:color w:val="444444"/>
          <w:sz w:val="24"/>
        </w:rPr>
        <w:t>users</w:t>
      </w:r>
      <w:r>
        <w:rPr>
          <w:color w:val="444444"/>
          <w:spacing w:val="-12"/>
          <w:sz w:val="24"/>
        </w:rPr>
        <w:t xml:space="preserve"> </w:t>
      </w:r>
      <w:r>
        <w:rPr>
          <w:color w:val="444444"/>
          <w:sz w:val="24"/>
        </w:rPr>
        <w:t>need</w:t>
      </w:r>
      <w:r>
        <w:rPr>
          <w:color w:val="444444"/>
          <w:spacing w:val="-14"/>
          <w:sz w:val="24"/>
        </w:rPr>
        <w:t xml:space="preserve"> </w:t>
      </w:r>
      <w:r>
        <w:rPr>
          <w:color w:val="444444"/>
          <w:sz w:val="24"/>
        </w:rPr>
        <w:t xml:space="preserve">to </w:t>
      </w:r>
      <w:r>
        <w:rPr>
          <w:i/>
          <w:color w:val="444444"/>
          <w:sz w:val="24"/>
        </w:rPr>
        <w:t>temporarily</w:t>
      </w:r>
      <w:r>
        <w:rPr>
          <w:i/>
          <w:color w:val="444444"/>
          <w:spacing w:val="-13"/>
          <w:sz w:val="24"/>
        </w:rPr>
        <w:t xml:space="preserve"> </w:t>
      </w:r>
      <w:r>
        <w:rPr>
          <w:i/>
          <w:color w:val="444444"/>
          <w:sz w:val="24"/>
        </w:rPr>
        <w:t xml:space="preserve">share files outside of </w:t>
      </w:r>
      <w:proofErr w:type="gramStart"/>
      <w:r>
        <w:rPr>
          <w:i/>
          <w:color w:val="444444"/>
          <w:sz w:val="24"/>
        </w:rPr>
        <w:t>University</w:t>
      </w:r>
      <w:proofErr w:type="gramEnd"/>
      <w:r>
        <w:rPr>
          <w:i/>
          <w:color w:val="444444"/>
          <w:sz w:val="24"/>
        </w:rPr>
        <w:t xml:space="preserve"> </w:t>
      </w:r>
      <w:r>
        <w:rPr>
          <w:color w:val="444444"/>
          <w:sz w:val="24"/>
        </w:rPr>
        <w:t>while they are working on them. It is different than one’s personal OneDrive account. Final versions should be moved elsewhere, for exam</w:t>
      </w:r>
      <w:r>
        <w:rPr>
          <w:color w:val="444444"/>
          <w:sz w:val="24"/>
        </w:rPr>
        <w:t xml:space="preserve">ple the Departmental shared drive. </w:t>
      </w:r>
      <w:hyperlink r:id="rId11">
        <w:r>
          <w:rPr>
            <w:color w:val="3177AD"/>
            <w:sz w:val="24"/>
            <w:u w:val="single" w:color="3177AD"/>
          </w:rPr>
          <w:t>More information about OneDrive for Business</w:t>
        </w:r>
      </w:hyperlink>
      <w:r>
        <w:rPr>
          <w:color w:val="444444"/>
          <w:sz w:val="24"/>
        </w:rPr>
        <w:t>.</w:t>
      </w:r>
    </w:p>
    <w:p w14:paraId="19919EE6" w14:textId="77777777" w:rsidR="00480040" w:rsidRDefault="00480040">
      <w:pPr>
        <w:pStyle w:val="BodyText"/>
        <w:spacing w:before="2"/>
        <w:rPr>
          <w:sz w:val="16"/>
        </w:rPr>
      </w:pPr>
    </w:p>
    <w:p w14:paraId="02899920" w14:textId="77777777" w:rsidR="00480040" w:rsidRDefault="00DA5D17">
      <w:pPr>
        <w:pStyle w:val="ListParagraph"/>
        <w:numPr>
          <w:ilvl w:val="1"/>
          <w:numId w:val="2"/>
        </w:numPr>
        <w:tabs>
          <w:tab w:val="left" w:pos="899"/>
        </w:tabs>
        <w:spacing w:before="92"/>
        <w:ind w:right="140"/>
        <w:jc w:val="both"/>
        <w:rPr>
          <w:color w:val="444444"/>
          <w:sz w:val="24"/>
        </w:rPr>
      </w:pPr>
      <w:proofErr w:type="spellStart"/>
      <w:r>
        <w:rPr>
          <w:b/>
          <w:color w:val="444444"/>
          <w:sz w:val="24"/>
        </w:rPr>
        <w:t>OxFile</w:t>
      </w:r>
      <w:proofErr w:type="spellEnd"/>
      <w:r>
        <w:rPr>
          <w:b/>
          <w:color w:val="444444"/>
          <w:sz w:val="24"/>
        </w:rPr>
        <w:t>:</w:t>
      </w:r>
      <w:r>
        <w:rPr>
          <w:b/>
          <w:color w:val="444444"/>
          <w:spacing w:val="-4"/>
          <w:sz w:val="24"/>
        </w:rPr>
        <w:t xml:space="preserve"> </w:t>
      </w:r>
      <w:proofErr w:type="spellStart"/>
      <w:r>
        <w:rPr>
          <w:color w:val="444444"/>
          <w:sz w:val="24"/>
        </w:rPr>
        <w:t>OxFile</w:t>
      </w:r>
      <w:proofErr w:type="spellEnd"/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is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a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free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service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for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staff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or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students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to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 xml:space="preserve">exchange </w:t>
      </w:r>
      <w:r>
        <w:rPr>
          <w:b/>
          <w:color w:val="444444"/>
          <w:sz w:val="24"/>
        </w:rPr>
        <w:t>large</w:t>
      </w:r>
      <w:r>
        <w:rPr>
          <w:b/>
          <w:color w:val="444444"/>
          <w:spacing w:val="-2"/>
          <w:sz w:val="24"/>
        </w:rPr>
        <w:t xml:space="preserve"> </w:t>
      </w:r>
      <w:r>
        <w:rPr>
          <w:b/>
          <w:color w:val="444444"/>
          <w:sz w:val="24"/>
        </w:rPr>
        <w:t xml:space="preserve">files </w:t>
      </w:r>
      <w:r>
        <w:rPr>
          <w:color w:val="444444"/>
          <w:sz w:val="24"/>
        </w:rPr>
        <w:t>(up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to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25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GB),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with</w:t>
      </w:r>
      <w:r>
        <w:rPr>
          <w:color w:val="444444"/>
          <w:sz w:val="24"/>
        </w:rPr>
        <w:t xml:space="preserve"> anyone, both </w:t>
      </w:r>
      <w:r>
        <w:rPr>
          <w:i/>
          <w:color w:val="444444"/>
          <w:sz w:val="24"/>
        </w:rPr>
        <w:t>internally and externally.</w:t>
      </w:r>
      <w:r>
        <w:rPr>
          <w:i/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 xml:space="preserve">The University IT Help website has more information about the </w:t>
      </w:r>
      <w:hyperlink r:id="rId12">
        <w:proofErr w:type="spellStart"/>
        <w:r>
          <w:rPr>
            <w:color w:val="3177AD"/>
            <w:sz w:val="24"/>
            <w:u w:val="single" w:color="3177AD"/>
          </w:rPr>
          <w:t>OxFile</w:t>
        </w:r>
        <w:proofErr w:type="spellEnd"/>
        <w:r>
          <w:rPr>
            <w:color w:val="3177AD"/>
            <w:sz w:val="24"/>
            <w:u w:val="single" w:color="3177AD"/>
          </w:rPr>
          <w:t xml:space="preserve"> service</w:t>
        </w:r>
      </w:hyperlink>
      <w:r>
        <w:rPr>
          <w:color w:val="3177AD"/>
          <w:sz w:val="24"/>
        </w:rPr>
        <w:t xml:space="preserve"> </w:t>
      </w:r>
      <w:r>
        <w:rPr>
          <w:color w:val="444444"/>
          <w:sz w:val="24"/>
        </w:rPr>
        <w:t>and how to use it.</w:t>
      </w:r>
    </w:p>
    <w:p w14:paraId="73C4239C" w14:textId="77777777" w:rsidR="00480040" w:rsidRDefault="00480040">
      <w:pPr>
        <w:pStyle w:val="BodyText"/>
        <w:spacing w:before="1"/>
        <w:rPr>
          <w:sz w:val="16"/>
        </w:rPr>
      </w:pPr>
    </w:p>
    <w:p w14:paraId="46970059" w14:textId="77777777" w:rsidR="00480040" w:rsidRDefault="00DA5D17">
      <w:pPr>
        <w:pStyle w:val="BodyText"/>
        <w:spacing w:before="92"/>
        <w:ind w:left="898" w:hanging="426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 about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sharing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storage,</w:t>
      </w:r>
      <w:r>
        <w:rPr>
          <w:spacing w:val="-2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 xml:space="preserve">below: Central IT: </w:t>
      </w:r>
      <w:hyperlink r:id="rId13">
        <w:r>
          <w:rPr>
            <w:color w:val="0462C1"/>
            <w:u w:val="single" w:color="0462C1"/>
          </w:rPr>
          <w:t>https://www.it.ox.ac.uk/storing-and-sharing-files</w:t>
        </w:r>
      </w:hyperlink>
    </w:p>
    <w:p w14:paraId="29F53DA9" w14:textId="77777777" w:rsidR="00480040" w:rsidRDefault="00DA5D17">
      <w:pPr>
        <w:pStyle w:val="BodyText"/>
        <w:tabs>
          <w:tab w:val="left" w:pos="2139"/>
          <w:tab w:val="left" w:pos="3128"/>
        </w:tabs>
        <w:ind w:left="898" w:right="279"/>
      </w:pPr>
      <w:r>
        <w:rPr>
          <w:spacing w:val="-4"/>
        </w:rPr>
        <w:t>MSD</w:t>
      </w:r>
      <w:r>
        <w:tab/>
      </w:r>
      <w:r>
        <w:rPr>
          <w:spacing w:val="-4"/>
        </w:rPr>
        <w:t>IT:</w:t>
      </w:r>
      <w:r>
        <w:tab/>
      </w:r>
      <w:hyperlink r:id="rId14">
        <w:r>
          <w:rPr>
            <w:color w:val="0462C1"/>
            <w:spacing w:val="-2"/>
            <w:u w:val="single" w:color="0462C1"/>
          </w:rPr>
          <w:t>https://www.medsci.ox.ac.uk/divisional-services/support-services-1/data-</w:t>
        </w:r>
      </w:hyperlink>
      <w:hyperlink r:id="rId15">
        <w:r>
          <w:rPr>
            <w:color w:val="0462C1"/>
            <w:spacing w:val="-2"/>
            <w:u w:val="single" w:color="0462C1"/>
          </w:rPr>
          <w:t>privacy/medical-sciences-office/document-storage-and-sharing/storage-options</w:t>
        </w:r>
      </w:hyperlink>
    </w:p>
    <w:p w14:paraId="404B4261" w14:textId="77777777" w:rsidR="00480040" w:rsidRDefault="00480040">
      <w:pPr>
        <w:pStyle w:val="BodyText"/>
        <w:rPr>
          <w:sz w:val="16"/>
        </w:rPr>
      </w:pPr>
    </w:p>
    <w:p w14:paraId="223E4FBE" w14:textId="77777777" w:rsidR="00480040" w:rsidRDefault="00DA5D17">
      <w:pPr>
        <w:pStyle w:val="Heading2"/>
        <w:numPr>
          <w:ilvl w:val="0"/>
          <w:numId w:val="2"/>
        </w:numPr>
        <w:tabs>
          <w:tab w:val="left" w:pos="474"/>
          <w:tab w:val="left" w:pos="10994"/>
        </w:tabs>
        <w:ind w:hanging="361"/>
      </w:pPr>
      <w:r>
        <w:rPr>
          <w:color w:val="FFFFFF"/>
          <w:shd w:val="clear" w:color="auto" w:fill="000000"/>
        </w:rPr>
        <w:t>Using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the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Available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University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Data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Sharing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pacing w:val="-2"/>
          <w:shd w:val="clear" w:color="auto" w:fill="000000"/>
        </w:rPr>
        <w:t>Resources</w:t>
      </w:r>
      <w:r>
        <w:rPr>
          <w:color w:val="FFFFFF"/>
          <w:shd w:val="clear" w:color="auto" w:fill="000000"/>
        </w:rPr>
        <w:tab/>
      </w:r>
    </w:p>
    <w:p w14:paraId="4B85F0F5" w14:textId="77777777" w:rsidR="00480040" w:rsidRDefault="00480040">
      <w:pPr>
        <w:pStyle w:val="BodyText"/>
        <w:rPr>
          <w:b/>
        </w:rPr>
      </w:pPr>
    </w:p>
    <w:p w14:paraId="6C79C509" w14:textId="77777777" w:rsidR="00480040" w:rsidRDefault="00DA5D17">
      <w:pPr>
        <w:pStyle w:val="ListParagraph"/>
        <w:numPr>
          <w:ilvl w:val="1"/>
          <w:numId w:val="2"/>
        </w:numPr>
        <w:tabs>
          <w:tab w:val="left" w:pos="899"/>
        </w:tabs>
        <w:ind w:right="139"/>
        <w:rPr>
          <w:sz w:val="24"/>
        </w:rPr>
      </w:pPr>
      <w:r>
        <w:rPr>
          <w:sz w:val="24"/>
        </w:rPr>
        <w:t>For</w:t>
      </w:r>
      <w:r>
        <w:rPr>
          <w:spacing w:val="35"/>
          <w:sz w:val="24"/>
        </w:rPr>
        <w:t xml:space="preserve"> </w:t>
      </w:r>
      <w:r>
        <w:rPr>
          <w:sz w:val="24"/>
        </w:rPr>
        <w:t>Windows</w:t>
      </w:r>
      <w:r>
        <w:rPr>
          <w:spacing w:val="40"/>
          <w:sz w:val="24"/>
        </w:rPr>
        <w:t xml:space="preserve"> </w:t>
      </w:r>
      <w:r>
        <w:rPr>
          <w:sz w:val="24"/>
        </w:rPr>
        <w:t>users,</w:t>
      </w:r>
      <w:r>
        <w:rPr>
          <w:spacing w:val="38"/>
          <w:sz w:val="24"/>
        </w:rPr>
        <w:t xml:space="preserve"> </w:t>
      </w:r>
      <w:r>
        <w:rPr>
          <w:sz w:val="24"/>
        </w:rPr>
        <w:t>use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Zip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any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above</w:t>
      </w:r>
      <w:r>
        <w:rPr>
          <w:spacing w:val="40"/>
          <w:sz w:val="24"/>
        </w:rPr>
        <w:t xml:space="preserve"> </w:t>
      </w:r>
      <w:r>
        <w:rPr>
          <w:sz w:val="24"/>
        </w:rPr>
        <w:t>resources</w:t>
      </w:r>
      <w:r>
        <w:rPr>
          <w:spacing w:val="36"/>
          <w:sz w:val="24"/>
        </w:rPr>
        <w:t xml:space="preserve"> </w:t>
      </w:r>
      <w:r>
        <w:rPr>
          <w:sz w:val="24"/>
        </w:rPr>
        <w:t>when</w:t>
      </w:r>
      <w:r>
        <w:rPr>
          <w:spacing w:val="40"/>
          <w:sz w:val="24"/>
        </w:rPr>
        <w:t xml:space="preserve"> </w:t>
      </w:r>
      <w:r>
        <w:rPr>
          <w:sz w:val="24"/>
        </w:rPr>
        <w:t>sharing</w:t>
      </w:r>
      <w:r>
        <w:rPr>
          <w:spacing w:val="40"/>
          <w:sz w:val="24"/>
        </w:rPr>
        <w:t xml:space="preserve"> </w:t>
      </w:r>
      <w:r>
        <w:rPr>
          <w:sz w:val="24"/>
        </w:rPr>
        <w:t>Department information assets with an “external” recipient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non UO email address).</w:t>
      </w:r>
    </w:p>
    <w:p w14:paraId="1688E8E7" w14:textId="77777777" w:rsidR="00480040" w:rsidRDefault="00480040">
      <w:pPr>
        <w:pStyle w:val="BodyText"/>
      </w:pPr>
    </w:p>
    <w:p w14:paraId="1D5B987F" w14:textId="77777777" w:rsidR="00480040" w:rsidRDefault="00DA5D17">
      <w:pPr>
        <w:pStyle w:val="ListParagraph"/>
        <w:numPr>
          <w:ilvl w:val="2"/>
          <w:numId w:val="2"/>
        </w:numPr>
        <w:tabs>
          <w:tab w:val="left" w:pos="1324"/>
        </w:tabs>
        <w:spacing w:before="1"/>
        <w:ind w:right="140" w:hanging="360"/>
        <w:rPr>
          <w:sz w:val="24"/>
        </w:rPr>
      </w:pPr>
      <w:r>
        <w:rPr>
          <w:sz w:val="24"/>
        </w:rPr>
        <w:t>7 Zip provides an additional layer of data protection (AES-256</w:t>
      </w:r>
      <w:r>
        <w:rPr>
          <w:spacing w:val="-6"/>
          <w:sz w:val="24"/>
        </w:rPr>
        <w:t xml:space="preserve"> </w:t>
      </w:r>
      <w:r>
        <w:rPr>
          <w:sz w:val="24"/>
        </w:rPr>
        <w:t>file encryption) should the</w:t>
      </w:r>
      <w:r>
        <w:rPr>
          <w:spacing w:val="40"/>
          <w:sz w:val="24"/>
        </w:rPr>
        <w:t xml:space="preserve"> </w:t>
      </w:r>
      <w:r>
        <w:rPr>
          <w:sz w:val="24"/>
        </w:rPr>
        <w:t>file(s) be subsequently shared by others or intercepted.</w:t>
      </w:r>
    </w:p>
    <w:p w14:paraId="5DF60AEA" w14:textId="77777777" w:rsidR="00480040" w:rsidRDefault="00480040">
      <w:pPr>
        <w:rPr>
          <w:sz w:val="24"/>
        </w:rPr>
        <w:sectPr w:rsidR="00480040">
          <w:headerReference w:type="default" r:id="rId16"/>
          <w:footerReference w:type="default" r:id="rId17"/>
          <w:type w:val="continuous"/>
          <w:pgSz w:w="11910" w:h="16840"/>
          <w:pgMar w:top="1340" w:right="400" w:bottom="1200" w:left="400" w:header="230" w:footer="1000" w:gutter="0"/>
          <w:pgNumType w:start="1"/>
          <w:cols w:space="720"/>
        </w:sectPr>
      </w:pPr>
    </w:p>
    <w:p w14:paraId="430D977D" w14:textId="77777777" w:rsidR="00480040" w:rsidRDefault="00DA5D17">
      <w:pPr>
        <w:pStyle w:val="Heading1"/>
        <w:ind w:left="3018"/>
        <w:rPr>
          <w:u w:val="none"/>
        </w:rPr>
      </w:pPr>
      <w:r>
        <w:lastRenderedPageBreak/>
        <w:t>University</w:t>
      </w:r>
      <w:r>
        <w:rPr>
          <w:spacing w:val="-10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rPr>
          <w:spacing w:val="-2"/>
        </w:rPr>
        <w:t>Sharing</w:t>
      </w:r>
    </w:p>
    <w:p w14:paraId="7B796023" w14:textId="77777777" w:rsidR="00480040" w:rsidRDefault="00480040">
      <w:pPr>
        <w:pStyle w:val="BodyText"/>
        <w:rPr>
          <w:b/>
          <w:sz w:val="16"/>
        </w:rPr>
      </w:pPr>
    </w:p>
    <w:p w14:paraId="7A6A14B9" w14:textId="77777777" w:rsidR="00480040" w:rsidRDefault="00DA5D17">
      <w:pPr>
        <w:pStyle w:val="ListParagraph"/>
        <w:numPr>
          <w:ilvl w:val="1"/>
          <w:numId w:val="2"/>
        </w:numPr>
        <w:tabs>
          <w:tab w:val="left" w:pos="899"/>
        </w:tabs>
        <w:spacing w:before="93"/>
        <w:ind w:right="143"/>
        <w:rPr>
          <w:sz w:val="24"/>
        </w:rPr>
      </w:pPr>
      <w:r>
        <w:rPr>
          <w:sz w:val="24"/>
        </w:rPr>
        <w:t xml:space="preserve">For Apple users, use </w:t>
      </w:r>
      <w:r>
        <w:rPr>
          <w:b/>
          <w:sz w:val="24"/>
        </w:rPr>
        <w:t>Kaka</w:t>
      </w:r>
      <w:r>
        <w:rPr>
          <w:b/>
          <w:spacing w:val="25"/>
          <w:sz w:val="24"/>
        </w:rPr>
        <w:t xml:space="preserve"> </w:t>
      </w:r>
      <w:r>
        <w:rPr>
          <w:color w:val="1F487C"/>
          <w:sz w:val="24"/>
        </w:rPr>
        <w:t>(</w:t>
      </w:r>
      <w:hyperlink r:id="rId18">
        <w:r>
          <w:rPr>
            <w:color w:val="0462C1"/>
            <w:sz w:val="24"/>
            <w:u w:val="single" w:color="0462C1"/>
          </w:rPr>
          <w:t>https://www.keka.io/en/</w:t>
        </w:r>
      </w:hyperlink>
      <w:r>
        <w:rPr>
          <w:color w:val="1F487C"/>
          <w:sz w:val="24"/>
        </w:rPr>
        <w:t xml:space="preserve">) </w:t>
      </w:r>
      <w:r>
        <w:rPr>
          <w:sz w:val="24"/>
        </w:rPr>
        <w:t>rather than “</w:t>
      </w:r>
      <w:proofErr w:type="spellStart"/>
      <w:r>
        <w:rPr>
          <w:sz w:val="24"/>
        </w:rPr>
        <w:t>iZip</w:t>
      </w:r>
      <w:proofErr w:type="spellEnd"/>
      <w:r>
        <w:rPr>
          <w:sz w:val="24"/>
        </w:rPr>
        <w:t>” with any of the above</w:t>
      </w:r>
      <w:r>
        <w:rPr>
          <w:spacing w:val="80"/>
          <w:sz w:val="24"/>
        </w:rPr>
        <w:t xml:space="preserve"> </w:t>
      </w:r>
      <w:r>
        <w:rPr>
          <w:sz w:val="24"/>
        </w:rPr>
        <w:t>options for data sharing with an external recipient.</w:t>
      </w:r>
    </w:p>
    <w:p w14:paraId="52AA00B5" w14:textId="77777777" w:rsidR="00480040" w:rsidRDefault="00480040">
      <w:pPr>
        <w:pStyle w:val="BodyText"/>
      </w:pPr>
    </w:p>
    <w:p w14:paraId="5EE9F133" w14:textId="77777777" w:rsidR="00480040" w:rsidRDefault="00DA5D17">
      <w:pPr>
        <w:pStyle w:val="ListParagraph"/>
        <w:numPr>
          <w:ilvl w:val="2"/>
          <w:numId w:val="2"/>
        </w:numPr>
        <w:tabs>
          <w:tab w:val="left" w:pos="1324"/>
        </w:tabs>
        <w:ind w:right="150" w:hanging="360"/>
        <w:rPr>
          <w:sz w:val="24"/>
        </w:rPr>
      </w:pPr>
      <w:r>
        <w:rPr>
          <w:sz w:val="24"/>
        </w:rPr>
        <w:t>Regardless of whether someone is 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Windows or Apple user, the Department requires the use of this additional encryption with one of the above options for sharing information </w:t>
      </w:r>
      <w:r>
        <w:rPr>
          <w:color w:val="000008"/>
          <w:sz w:val="24"/>
        </w:rPr>
        <w:t xml:space="preserve">classified by the University as </w:t>
      </w:r>
      <w:r>
        <w:rPr>
          <w:b/>
          <w:color w:val="000008"/>
          <w:sz w:val="24"/>
        </w:rPr>
        <w:t xml:space="preserve">Confidential </w:t>
      </w:r>
      <w:r>
        <w:rPr>
          <w:color w:val="000008"/>
          <w:sz w:val="24"/>
        </w:rPr>
        <w:t xml:space="preserve">or </w:t>
      </w:r>
      <w:r>
        <w:rPr>
          <w:b/>
          <w:color w:val="000008"/>
          <w:sz w:val="24"/>
        </w:rPr>
        <w:t xml:space="preserve">Internal </w:t>
      </w:r>
      <w:r>
        <w:rPr>
          <w:color w:val="000008"/>
          <w:sz w:val="24"/>
        </w:rPr>
        <w:t xml:space="preserve">and/or </w:t>
      </w:r>
      <w:r>
        <w:rPr>
          <w:b/>
          <w:color w:val="000008"/>
          <w:sz w:val="24"/>
        </w:rPr>
        <w:t>Personal Data</w:t>
      </w:r>
      <w:r>
        <w:rPr>
          <w:color w:val="000008"/>
          <w:sz w:val="24"/>
        </w:rPr>
        <w:t>.</w:t>
      </w:r>
    </w:p>
    <w:p w14:paraId="4FD71C60" w14:textId="77777777" w:rsidR="00480040" w:rsidRDefault="00480040">
      <w:pPr>
        <w:pStyle w:val="BodyText"/>
      </w:pPr>
    </w:p>
    <w:p w14:paraId="0A686978" w14:textId="77777777" w:rsidR="00480040" w:rsidRDefault="00DA5D17">
      <w:pPr>
        <w:pStyle w:val="ListParagraph"/>
        <w:numPr>
          <w:ilvl w:val="1"/>
          <w:numId w:val="2"/>
        </w:numPr>
        <w:tabs>
          <w:tab w:val="left" w:pos="899"/>
        </w:tabs>
        <w:rPr>
          <w:sz w:val="24"/>
        </w:rPr>
      </w:pPr>
      <w:r>
        <w:rPr>
          <w:sz w:val="24"/>
        </w:rPr>
        <w:t>Re</w:t>
      </w:r>
      <w:r>
        <w:rPr>
          <w:sz w:val="24"/>
        </w:rPr>
        <w:t>fer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Zip.</w:t>
      </w:r>
    </w:p>
    <w:p w14:paraId="62A2C4DB" w14:textId="77777777" w:rsidR="00480040" w:rsidRDefault="00480040">
      <w:pPr>
        <w:pStyle w:val="BodyText"/>
      </w:pPr>
    </w:p>
    <w:p w14:paraId="030D5E08" w14:textId="4D52E002" w:rsidR="00480040" w:rsidRPr="006A4B1E" w:rsidRDefault="00DA5D17" w:rsidP="006A4B1E">
      <w:pPr>
        <w:pStyle w:val="ListParagraph"/>
        <w:numPr>
          <w:ilvl w:val="1"/>
          <w:numId w:val="2"/>
        </w:numPr>
        <w:tabs>
          <w:tab w:val="left" w:pos="899"/>
        </w:tabs>
        <w:ind w:right="137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University</w:t>
      </w:r>
      <w:r>
        <w:rPr>
          <w:spacing w:val="30"/>
          <w:sz w:val="24"/>
        </w:rPr>
        <w:t xml:space="preserve"> </w:t>
      </w:r>
      <w:r>
        <w:rPr>
          <w:sz w:val="24"/>
        </w:rPr>
        <w:t>recommends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use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options</w:t>
      </w:r>
      <w:r>
        <w:rPr>
          <w:spacing w:val="31"/>
          <w:sz w:val="24"/>
        </w:rPr>
        <w:t xml:space="preserve"> </w:t>
      </w:r>
      <w:r>
        <w:rPr>
          <w:sz w:val="24"/>
        </w:rPr>
        <w:t>#1(a-c)</w:t>
      </w:r>
      <w:r>
        <w:rPr>
          <w:spacing w:val="29"/>
          <w:sz w:val="24"/>
        </w:rPr>
        <w:t xml:space="preserve"> </w:t>
      </w:r>
      <w:r>
        <w:rPr>
          <w:b/>
          <w:i/>
          <w:sz w:val="24"/>
          <w:u w:val="single"/>
        </w:rPr>
        <w:t>over</w:t>
      </w:r>
      <w:r>
        <w:rPr>
          <w:b/>
          <w:i/>
          <w:spacing w:val="29"/>
          <w:sz w:val="24"/>
        </w:rPr>
        <w:t xml:space="preserve"> </w:t>
      </w:r>
      <w:proofErr w:type="spellStart"/>
      <w:r>
        <w:rPr>
          <w:sz w:val="24"/>
        </w:rPr>
        <w:t>OxFile</w:t>
      </w:r>
      <w:proofErr w:type="spellEnd"/>
      <w:r>
        <w:rPr>
          <w:sz w:val="24"/>
        </w:rPr>
        <w:t>;</w:t>
      </w:r>
      <w:r>
        <w:rPr>
          <w:spacing w:val="31"/>
          <w:sz w:val="24"/>
        </w:rPr>
        <w:t xml:space="preserve"> </w:t>
      </w:r>
      <w:r>
        <w:rPr>
          <w:sz w:val="24"/>
        </w:rPr>
        <w:t>however,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OxFile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z w:val="24"/>
        </w:rPr>
        <w:t>still available for use with 7 Zip.</w:t>
      </w:r>
    </w:p>
    <w:sectPr w:rsidR="00480040" w:rsidRPr="006A4B1E">
      <w:pgSz w:w="11910" w:h="16840"/>
      <w:pgMar w:top="1340" w:right="400" w:bottom="1200" w:left="400" w:header="23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32A4" w14:textId="77777777" w:rsidR="00DA5D17" w:rsidRDefault="00DA5D17">
      <w:r>
        <w:separator/>
      </w:r>
    </w:p>
  </w:endnote>
  <w:endnote w:type="continuationSeparator" w:id="0">
    <w:p w14:paraId="754A50F5" w14:textId="77777777" w:rsidR="00DA5D17" w:rsidRDefault="00DA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61FF" w14:textId="77777777" w:rsidR="00480040" w:rsidRDefault="006A4B1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3F17185F" wp14:editId="740ECB33">
              <wp:simplePos x="0" y="0"/>
              <wp:positionH relativeFrom="page">
                <wp:posOffset>6539230</wp:posOffset>
              </wp:positionH>
              <wp:positionV relativeFrom="page">
                <wp:posOffset>9917430</wp:posOffset>
              </wp:positionV>
              <wp:extent cx="160020" cy="165735"/>
              <wp:effectExtent l="0" t="0" r="5080" b="12065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02D2C" w14:textId="77777777" w:rsidR="00480040" w:rsidRDefault="00DA5D1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7185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14.9pt;margin-top:780.9pt;width:12.6pt;height:13.0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zDjxAEAAHkDAAAOAAAAZHJzL2Uyb0RvYy54bWysU8GO0zAQvSPxD5bvNGnRFhQ1XQGrRUgL&#13;&#10;rLTsB7iO3VgkHjPjNilfz9hpuizcEBdr7Bk/v/dmvLke+04cDZIDX8vlopTCeA2N8/taPn67ffVW&#13;&#10;CorKN6oDb2p5MiSvty9fbIZQmRW00DUGBYN4qoZQyzbGUBUF6db0ihYQjOekBexV5C3uiwbVwOh9&#13;&#10;V6zKcl0MgE1A0IaIT2+mpNxmfGuNjl+tJRNFV0vmFvOKed2ltdhuVLVHFVqnzzTUP7DolfP86AXq&#13;&#10;RkUlDuj+guqdRiCwcaGhL8Bap03WwGqW5R9qHloVTNbC5lC42ET/D1Z/OT6EexRxfA8jNzCLoHAH&#13;&#10;+juxN8UQqDrXJE+polS9Gz5Dw91Uhwj5xmixT/JZkGAYdvp0cdeMUeiEvS7LFWc0p5brqzevr5L7&#13;&#10;harmywEpfjTQixTUErl5GVwd7yhOpXNJesvDreu63MDOPztgzHSSySe+E/M47kauTiJ20JxYBsI0&#13;&#10;Dzy/HLSAP6UYeBZqST8OCo0U3SfPZqfBmQOcg90cKK/5ai2jFFP4IU4Ddgjo9i0jT656eMd2WZel&#13;&#10;PLE48+T+ZjPOs5gG6Pd9rnr6MdtfAAAA//8DAFBLAwQUAAYACAAAACEANzpe4eUAAAAUAQAADwAA&#13;&#10;AGRycy9kb3ducmV2LnhtbExPy07DMBC8I/EP1iJxo3YjpY80ToVaVRwQhxaQOLqxiSPidRS7qfv3&#13;&#10;bE5wWc3sY3am3CbXsdEMofUoYT4TwAzWXrfYSPh4PzytgIWoUKvOo5FwMwG21f1dqQrtr3g04yk2&#13;&#10;jEQwFEqCjbEvOA+1NU6Fme8N0uzbD05FokPD9aCuJO46ngmx4E61SB+s6s3OmvrndHESPnf94TV9&#13;&#10;WfU25vplny2Pt6FOUj4+pP2GyvMGWDQp/l3AlIH8Q0XGzv6COrCOuMjWFCASyhdzQtOOyHNKeZ56&#13;&#10;q+UaeFXy/2GqXwAAAP//AwBQSwECLQAUAAYACAAAACEAtoM4kv4AAADhAQAAEwAAAAAAAAAAAAAA&#13;&#10;AAAAAAAAW0NvbnRlbnRfVHlwZXNdLnhtbFBLAQItABQABgAIAAAAIQA4/SH/1gAAAJQBAAALAAAA&#13;&#10;AAAAAAAAAAAAAC8BAABfcmVscy8ucmVsc1BLAQItABQABgAIAAAAIQDuZzDjxAEAAHkDAAAOAAAA&#13;&#10;AAAAAAAAAAAAAC4CAABkcnMvZTJvRG9jLnhtbFBLAQItABQABgAIAAAAIQA3Ol7h5QAAABQBAAAP&#13;&#10;AAAAAAAAAAAAAAAAAB4EAABkcnMvZG93bnJldi54bWxQSwUGAAAAAAQABADzAAAAMAUAAAAA&#13;&#10;" filled="f" stroked="f">
              <v:path arrowok="t"/>
              <v:textbox inset="0,0,0,0">
                <w:txbxContent>
                  <w:p w14:paraId="1A702D2C" w14:textId="77777777" w:rsidR="00480040" w:rsidRDefault="00DA5D1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3830" w14:textId="77777777" w:rsidR="00DA5D17" w:rsidRDefault="00DA5D17">
      <w:r>
        <w:separator/>
      </w:r>
    </w:p>
  </w:footnote>
  <w:footnote w:type="continuationSeparator" w:id="0">
    <w:p w14:paraId="17368A51" w14:textId="77777777" w:rsidR="00DA5D17" w:rsidRDefault="00DA5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DA6B" w14:textId="5F41C305" w:rsidR="00480040" w:rsidRDefault="000737A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0016" behindDoc="1" locked="0" layoutInCell="1" allowOverlap="1" wp14:anchorId="10B2DC30" wp14:editId="6DA15562">
          <wp:simplePos x="0" y="0"/>
          <wp:positionH relativeFrom="margin">
            <wp:posOffset>142875</wp:posOffset>
          </wp:positionH>
          <wp:positionV relativeFrom="margin">
            <wp:posOffset>-731520</wp:posOffset>
          </wp:positionV>
          <wp:extent cx="2543810" cy="572770"/>
          <wp:effectExtent l="0" t="0" r="0" b="0"/>
          <wp:wrapTight wrapText="bothSides">
            <wp:wrapPolygon edited="0">
              <wp:start x="2049" y="0"/>
              <wp:lineTo x="755" y="3831"/>
              <wp:lineTo x="0" y="6705"/>
              <wp:lineTo x="0" y="13410"/>
              <wp:lineTo x="216" y="16763"/>
              <wp:lineTo x="4637" y="21073"/>
              <wp:lineTo x="5823" y="21073"/>
              <wp:lineTo x="6578" y="21073"/>
              <wp:lineTo x="21460" y="16763"/>
              <wp:lineTo x="21460" y="9579"/>
              <wp:lineTo x="16499" y="7663"/>
              <wp:lineTo x="16931" y="4789"/>
              <wp:lineTo x="15205" y="3831"/>
              <wp:lineTo x="2804" y="0"/>
              <wp:lineTo x="2049" y="0"/>
            </wp:wrapPolygon>
          </wp:wrapTight>
          <wp:docPr id="8" name="Picture 8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81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A52EE"/>
    <w:multiLevelType w:val="hybridMultilevel"/>
    <w:tmpl w:val="6D748FD2"/>
    <w:lvl w:ilvl="0" w:tplc="D87CBDD2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FFFFFF"/>
        <w:w w:val="99"/>
        <w:sz w:val="24"/>
        <w:szCs w:val="24"/>
        <w:shd w:val="clear" w:color="auto" w:fill="000000"/>
        <w:lang w:val="en-US" w:eastAsia="en-US" w:bidi="ar-SA"/>
      </w:rPr>
    </w:lvl>
    <w:lvl w:ilvl="1" w:tplc="C194F584">
      <w:start w:val="1"/>
      <w:numFmt w:val="lowerLetter"/>
      <w:lvlText w:val="%2."/>
      <w:lvlJc w:val="left"/>
      <w:pPr>
        <w:ind w:left="898" w:hanging="361"/>
        <w:jc w:val="left"/>
      </w:pPr>
      <w:rPr>
        <w:rFonts w:hint="default"/>
        <w:w w:val="100"/>
        <w:lang w:val="en-US" w:eastAsia="en-US" w:bidi="ar-SA"/>
      </w:rPr>
    </w:lvl>
    <w:lvl w:ilvl="2" w:tplc="5FBE903A">
      <w:numFmt w:val="bullet"/>
      <w:lvlText w:val=""/>
      <w:lvlJc w:val="left"/>
      <w:pPr>
        <w:ind w:left="132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9D10EE56">
      <w:numFmt w:val="bullet"/>
      <w:lvlText w:val="•"/>
      <w:lvlJc w:val="left"/>
      <w:pPr>
        <w:ind w:left="2543" w:hanging="361"/>
      </w:pPr>
      <w:rPr>
        <w:rFonts w:hint="default"/>
        <w:lang w:val="en-US" w:eastAsia="en-US" w:bidi="ar-SA"/>
      </w:rPr>
    </w:lvl>
    <w:lvl w:ilvl="4" w:tplc="FB242CAC">
      <w:numFmt w:val="bullet"/>
      <w:lvlText w:val="•"/>
      <w:lvlJc w:val="left"/>
      <w:pPr>
        <w:ind w:left="3766" w:hanging="361"/>
      </w:pPr>
      <w:rPr>
        <w:rFonts w:hint="default"/>
        <w:lang w:val="en-US" w:eastAsia="en-US" w:bidi="ar-SA"/>
      </w:rPr>
    </w:lvl>
    <w:lvl w:ilvl="5" w:tplc="31501096">
      <w:numFmt w:val="bullet"/>
      <w:lvlText w:val="•"/>
      <w:lvlJc w:val="left"/>
      <w:pPr>
        <w:ind w:left="4989" w:hanging="361"/>
      </w:pPr>
      <w:rPr>
        <w:rFonts w:hint="default"/>
        <w:lang w:val="en-US" w:eastAsia="en-US" w:bidi="ar-SA"/>
      </w:rPr>
    </w:lvl>
    <w:lvl w:ilvl="6" w:tplc="BD4ECF1A">
      <w:numFmt w:val="bullet"/>
      <w:lvlText w:val="•"/>
      <w:lvlJc w:val="left"/>
      <w:pPr>
        <w:ind w:left="6213" w:hanging="361"/>
      </w:pPr>
      <w:rPr>
        <w:rFonts w:hint="default"/>
        <w:lang w:val="en-US" w:eastAsia="en-US" w:bidi="ar-SA"/>
      </w:rPr>
    </w:lvl>
    <w:lvl w:ilvl="7" w:tplc="AC384F94">
      <w:numFmt w:val="bullet"/>
      <w:lvlText w:val="•"/>
      <w:lvlJc w:val="left"/>
      <w:pPr>
        <w:ind w:left="7436" w:hanging="361"/>
      </w:pPr>
      <w:rPr>
        <w:rFonts w:hint="default"/>
        <w:lang w:val="en-US" w:eastAsia="en-US" w:bidi="ar-SA"/>
      </w:rPr>
    </w:lvl>
    <w:lvl w:ilvl="8" w:tplc="6E9CB7C0">
      <w:numFmt w:val="bullet"/>
      <w:lvlText w:val="•"/>
      <w:lvlJc w:val="left"/>
      <w:pPr>
        <w:ind w:left="865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4FB4FAD"/>
    <w:multiLevelType w:val="hybridMultilevel"/>
    <w:tmpl w:val="CDC473EE"/>
    <w:lvl w:ilvl="0" w:tplc="070817EC">
      <w:numFmt w:val="bullet"/>
      <w:lvlText w:val=""/>
      <w:lvlJc w:val="left"/>
      <w:pPr>
        <w:ind w:left="16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682EE3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2" w:tplc="944EDB18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3" w:tplc="ADEE1E34"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  <w:lvl w:ilvl="4" w:tplc="16703828">
      <w:numFmt w:val="bullet"/>
      <w:lvlText w:val="•"/>
      <w:lvlJc w:val="left"/>
      <w:pPr>
        <w:ind w:left="5414" w:hanging="360"/>
      </w:pPr>
      <w:rPr>
        <w:rFonts w:hint="default"/>
        <w:lang w:val="en-US" w:eastAsia="en-US" w:bidi="ar-SA"/>
      </w:rPr>
    </w:lvl>
    <w:lvl w:ilvl="5" w:tplc="ADD43622">
      <w:numFmt w:val="bullet"/>
      <w:lvlText w:val="•"/>
      <w:lvlJc w:val="left"/>
      <w:pPr>
        <w:ind w:left="6363" w:hanging="360"/>
      </w:pPr>
      <w:rPr>
        <w:rFonts w:hint="default"/>
        <w:lang w:val="en-US" w:eastAsia="en-US" w:bidi="ar-SA"/>
      </w:rPr>
    </w:lvl>
    <w:lvl w:ilvl="6" w:tplc="1506D91E"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  <w:lvl w:ilvl="7" w:tplc="FE72DFEA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  <w:lvl w:ilvl="8" w:tplc="AB128000">
      <w:numFmt w:val="bullet"/>
      <w:lvlText w:val="•"/>
      <w:lvlJc w:val="left"/>
      <w:pPr>
        <w:ind w:left="92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C94BD8"/>
    <w:multiLevelType w:val="hybridMultilevel"/>
    <w:tmpl w:val="A44A48F6"/>
    <w:lvl w:ilvl="0" w:tplc="87C2C6A4">
      <w:numFmt w:val="bullet"/>
      <w:lvlText w:val=""/>
      <w:lvlJc w:val="left"/>
      <w:pPr>
        <w:ind w:left="90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892B298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2" w:tplc="10C81B4A">
      <w:numFmt w:val="bullet"/>
      <w:lvlText w:val="•"/>
      <w:lvlJc w:val="left"/>
      <w:pPr>
        <w:ind w:left="2941" w:hanging="361"/>
      </w:pPr>
      <w:rPr>
        <w:rFonts w:hint="default"/>
        <w:lang w:val="en-US" w:eastAsia="en-US" w:bidi="ar-SA"/>
      </w:rPr>
    </w:lvl>
    <w:lvl w:ilvl="3" w:tplc="2FF2D630">
      <w:numFmt w:val="bullet"/>
      <w:lvlText w:val="•"/>
      <w:lvlJc w:val="left"/>
      <w:pPr>
        <w:ind w:left="3961" w:hanging="361"/>
      </w:pPr>
      <w:rPr>
        <w:rFonts w:hint="default"/>
        <w:lang w:val="en-US" w:eastAsia="en-US" w:bidi="ar-SA"/>
      </w:rPr>
    </w:lvl>
    <w:lvl w:ilvl="4" w:tplc="892CBF26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ar-SA"/>
      </w:rPr>
    </w:lvl>
    <w:lvl w:ilvl="5" w:tplc="97E6C382">
      <w:numFmt w:val="bullet"/>
      <w:lvlText w:val="•"/>
      <w:lvlJc w:val="left"/>
      <w:pPr>
        <w:ind w:left="6003" w:hanging="361"/>
      </w:pPr>
      <w:rPr>
        <w:rFonts w:hint="default"/>
        <w:lang w:val="en-US" w:eastAsia="en-US" w:bidi="ar-SA"/>
      </w:rPr>
    </w:lvl>
    <w:lvl w:ilvl="6" w:tplc="0D0C04B0">
      <w:numFmt w:val="bullet"/>
      <w:lvlText w:val="•"/>
      <w:lvlJc w:val="left"/>
      <w:pPr>
        <w:ind w:left="7023" w:hanging="361"/>
      </w:pPr>
      <w:rPr>
        <w:rFonts w:hint="default"/>
        <w:lang w:val="en-US" w:eastAsia="en-US" w:bidi="ar-SA"/>
      </w:rPr>
    </w:lvl>
    <w:lvl w:ilvl="7" w:tplc="3A88E468"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  <w:lvl w:ilvl="8" w:tplc="1F3A41E8">
      <w:numFmt w:val="bullet"/>
      <w:lvlText w:val="•"/>
      <w:lvlJc w:val="left"/>
      <w:pPr>
        <w:ind w:left="9065" w:hanging="361"/>
      </w:pPr>
      <w:rPr>
        <w:rFonts w:hint="default"/>
        <w:lang w:val="en-US" w:eastAsia="en-US" w:bidi="ar-SA"/>
      </w:rPr>
    </w:lvl>
  </w:abstractNum>
  <w:num w:numId="1" w16cid:durableId="62609312">
    <w:abstractNumId w:val="1"/>
  </w:num>
  <w:num w:numId="2" w16cid:durableId="742336181">
    <w:abstractNumId w:val="0"/>
  </w:num>
  <w:num w:numId="3" w16cid:durableId="401413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40"/>
    <w:rsid w:val="000737A6"/>
    <w:rsid w:val="00480040"/>
    <w:rsid w:val="004E0481"/>
    <w:rsid w:val="006A4B1E"/>
    <w:rsid w:val="00D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A434B"/>
  <w15:docId w15:val="{2B8BF8F8-0CCB-6C48-8DDE-C84F9CF5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5"/>
      <w:ind w:left="3017" w:right="2974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473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37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7A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37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7A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it.ox.ac.uk/sharepoint-online-help-and-guidance" TargetMode="External"/><Relationship Id="rId13" Type="http://schemas.openxmlformats.org/officeDocument/2006/relationships/hyperlink" Target="https://www.it.ox.ac.uk/storing-and-sharing-files" TargetMode="External"/><Relationship Id="rId18" Type="http://schemas.openxmlformats.org/officeDocument/2006/relationships/hyperlink" Target="https://www.keka.io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p.it.ox.ac.uk/microsoft-teams" TargetMode="External"/><Relationship Id="rId12" Type="http://schemas.openxmlformats.org/officeDocument/2006/relationships/hyperlink" Target="https://help.it.ox.ac.uk/services/oxfile/inde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.it.ox.ac.uk/onedrive-for-busines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edsci.ox.ac.uk/divisional-services/support-services-1/data-privacy/medical-sciences-office/document-storage-and-sharing/storage-options" TargetMode="External"/><Relationship Id="rId10" Type="http://schemas.openxmlformats.org/officeDocument/2006/relationships/hyperlink" Target="https://help.it.ox.ac.uk/files/spoqrg-differencesbetweensharepointonedrivemsteams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lp.it.ox.ac.uk/files/spoqrg-differencesbetweensharepointonedrivemsteamspdf" TargetMode="External"/><Relationship Id="rId14" Type="http://schemas.openxmlformats.org/officeDocument/2006/relationships/hyperlink" Target="https://www.medsci.ox.ac.uk/divisional-services/support-services-1/data-privacy/medical-sciences-office/document-storage-and-sharing/storage-op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Dean</dc:creator>
  <cp:lastModifiedBy>Ben Gregorio</cp:lastModifiedBy>
  <cp:revision>2</cp:revision>
  <dcterms:created xsi:type="dcterms:W3CDTF">2022-04-14T14:26:00Z</dcterms:created>
  <dcterms:modified xsi:type="dcterms:W3CDTF">2022-04-14T14:26:00Z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2022-04-14T00:00:00Z</vt:filetime>
  </property>
</Properties>
</file>