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783C" w14:textId="77777777" w:rsidR="008C1FCD" w:rsidRPr="008C1FCD" w:rsidRDefault="008C1FCD" w:rsidP="008C1FCD">
      <w:pPr>
        <w:spacing w:after="0" w:line="276" w:lineRule="auto"/>
        <w:ind w:left="72"/>
        <w:jc w:val="both"/>
        <w:textAlignment w:val="baseline"/>
        <w:rPr>
          <w:rFonts w:ascii="Calibri" w:eastAsia="Calibri" w:hAnsi="Calibri" w:cs="Times New Roman"/>
          <w:b/>
          <w:color w:val="000000"/>
          <w:spacing w:val="-1"/>
          <w:sz w:val="16"/>
          <w:szCs w:val="16"/>
        </w:rPr>
      </w:pPr>
    </w:p>
    <w:p w14:paraId="2DA47F72" w14:textId="6F99D52A" w:rsidR="008C1FCD" w:rsidRPr="008C1FCD" w:rsidRDefault="008C1FCD" w:rsidP="008C1FCD">
      <w:pPr>
        <w:spacing w:after="0" w:line="276" w:lineRule="auto"/>
        <w:jc w:val="both"/>
        <w:textAlignment w:val="baseline"/>
        <w:rPr>
          <w:rFonts w:ascii="Roboto" w:eastAsia="Calibri" w:hAnsi="Roboto" w:cs="Times New Roman"/>
          <w:b/>
          <w:bCs/>
          <w:color w:val="000000"/>
          <w:spacing w:val="1"/>
          <w:sz w:val="40"/>
          <w:szCs w:val="40"/>
        </w:rPr>
      </w:pPr>
      <w:r w:rsidRPr="008C1FCD">
        <w:rPr>
          <w:rFonts w:ascii="Roboto" w:eastAsia="Calibri" w:hAnsi="Roboto" w:cs="Times New Roman"/>
          <w:b/>
          <w:bCs/>
          <w:color w:val="000000"/>
          <w:spacing w:val="1"/>
          <w:sz w:val="40"/>
          <w:szCs w:val="40"/>
        </w:rPr>
        <w:t xml:space="preserve">Department of Paediatrics </w:t>
      </w:r>
      <w:r w:rsidR="002A20A4">
        <w:rPr>
          <w:rFonts w:ascii="Roboto" w:eastAsia="Calibri" w:hAnsi="Roboto" w:cs="Times New Roman"/>
          <w:b/>
          <w:bCs/>
          <w:color w:val="000000"/>
          <w:spacing w:val="1"/>
          <w:sz w:val="40"/>
          <w:szCs w:val="40"/>
        </w:rPr>
        <w:t xml:space="preserve">Secure Working </w:t>
      </w:r>
      <w:r>
        <w:rPr>
          <w:rFonts w:ascii="Roboto" w:eastAsia="Calibri" w:hAnsi="Roboto" w:cs="Times New Roman"/>
          <w:b/>
          <w:bCs/>
          <w:color w:val="000000"/>
          <w:spacing w:val="1"/>
          <w:sz w:val="40"/>
          <w:szCs w:val="40"/>
        </w:rPr>
        <w:t xml:space="preserve">Policy </w:t>
      </w:r>
    </w:p>
    <w:p w14:paraId="1ABA16C0" w14:textId="77777777" w:rsidR="008C1FCD" w:rsidRPr="008C1FCD" w:rsidRDefault="008C1FCD" w:rsidP="008C1FCD">
      <w:pPr>
        <w:spacing w:after="0" w:line="276" w:lineRule="auto"/>
        <w:jc w:val="both"/>
        <w:textAlignment w:val="baseline"/>
        <w:rPr>
          <w:rFonts w:ascii="Roboto" w:eastAsia="Calibri" w:hAnsi="Roboto" w:cs="Times New Roman"/>
          <w:color w:val="000000"/>
          <w:spacing w:val="1"/>
          <w:sz w:val="26"/>
          <w:szCs w:val="26"/>
        </w:rPr>
      </w:pPr>
    </w:p>
    <w:p w14:paraId="4CD98E6B" w14:textId="3FC42CC8" w:rsidR="008C1FCD" w:rsidRDefault="008C1FCD" w:rsidP="008C1FCD">
      <w:pPr>
        <w:spacing w:after="0" w:line="276" w:lineRule="auto"/>
        <w:jc w:val="both"/>
        <w:textAlignment w:val="baseline"/>
        <w:rPr>
          <w:rFonts w:ascii="Roboto" w:eastAsia="Calibri" w:hAnsi="Roboto" w:cs="Times New Roman"/>
          <w:color w:val="000000"/>
          <w:spacing w:val="1"/>
          <w:sz w:val="26"/>
          <w:szCs w:val="26"/>
        </w:rPr>
      </w:pPr>
      <w:r w:rsidRPr="008C1FCD">
        <w:rPr>
          <w:rFonts w:ascii="Roboto" w:eastAsia="Calibri" w:hAnsi="Roboto" w:cs="Times New Roman"/>
          <w:color w:val="000000"/>
          <w:spacing w:val="1"/>
          <w:sz w:val="26"/>
          <w:szCs w:val="26"/>
        </w:rPr>
        <w:t xml:space="preserve">This policy defines </w:t>
      </w:r>
      <w:r>
        <w:rPr>
          <w:rFonts w:ascii="Roboto" w:eastAsia="Calibri" w:hAnsi="Roboto" w:cs="Times New Roman"/>
          <w:color w:val="000000"/>
          <w:spacing w:val="1"/>
          <w:sz w:val="26"/>
          <w:szCs w:val="26"/>
        </w:rPr>
        <w:t xml:space="preserve">the </w:t>
      </w:r>
      <w:proofErr w:type="spellStart"/>
      <w:r>
        <w:rPr>
          <w:rFonts w:ascii="Roboto" w:eastAsia="Calibri" w:hAnsi="Roboto" w:cs="Times New Roman"/>
          <w:color w:val="000000"/>
          <w:spacing w:val="1"/>
          <w:sz w:val="26"/>
          <w:szCs w:val="26"/>
        </w:rPr>
        <w:t>D</w:t>
      </w:r>
      <w:r w:rsidR="005C25DF">
        <w:rPr>
          <w:rFonts w:ascii="Roboto" w:eastAsia="Calibri" w:hAnsi="Roboto" w:cs="Times New Roman"/>
          <w:color w:val="000000"/>
          <w:spacing w:val="1"/>
          <w:sz w:val="26"/>
          <w:szCs w:val="26"/>
        </w:rPr>
        <w:t>o</w:t>
      </w:r>
      <w:r>
        <w:rPr>
          <w:rFonts w:ascii="Roboto" w:eastAsia="Calibri" w:hAnsi="Roboto" w:cs="Times New Roman"/>
          <w:color w:val="000000"/>
          <w:spacing w:val="1"/>
          <w:sz w:val="26"/>
          <w:szCs w:val="26"/>
        </w:rPr>
        <w:t>P</w:t>
      </w:r>
      <w:r w:rsidRPr="008C1FCD">
        <w:rPr>
          <w:rFonts w:ascii="Roboto" w:eastAsia="Calibri" w:hAnsi="Roboto" w:cs="Times New Roman"/>
          <w:color w:val="000000"/>
          <w:spacing w:val="1"/>
          <w:sz w:val="26"/>
          <w:szCs w:val="26"/>
        </w:rPr>
        <w:t>’</w:t>
      </w:r>
      <w:r>
        <w:rPr>
          <w:rFonts w:ascii="Roboto" w:eastAsia="Calibri" w:hAnsi="Roboto" w:cs="Times New Roman"/>
          <w:color w:val="000000"/>
          <w:spacing w:val="1"/>
          <w:sz w:val="26"/>
          <w:szCs w:val="26"/>
        </w:rPr>
        <w:t>s</w:t>
      </w:r>
      <w:proofErr w:type="spellEnd"/>
      <w:r w:rsidRPr="008C1FCD">
        <w:rPr>
          <w:rFonts w:ascii="Roboto" w:eastAsia="Calibri" w:hAnsi="Roboto" w:cs="Times New Roman"/>
          <w:color w:val="000000"/>
          <w:spacing w:val="1"/>
          <w:sz w:val="26"/>
          <w:szCs w:val="26"/>
        </w:rPr>
        <w:t xml:space="preserve"> approach to ensuring work areas and devices are kept secure. All members of the department are accountable for the security of the data they have access to or have in their possession. </w:t>
      </w:r>
      <w:r w:rsidR="00012664">
        <w:rPr>
          <w:rFonts w:ascii="Roboto" w:eastAsia="Calibri" w:hAnsi="Roboto" w:cs="Times New Roman"/>
          <w:color w:val="000000"/>
          <w:spacing w:val="1"/>
          <w:sz w:val="26"/>
          <w:szCs w:val="26"/>
        </w:rPr>
        <w:t xml:space="preserve">It </w:t>
      </w:r>
      <w:r w:rsidRPr="008C1FCD">
        <w:rPr>
          <w:rFonts w:ascii="Roboto" w:eastAsia="Calibri" w:hAnsi="Roboto" w:cs="Times New Roman"/>
          <w:color w:val="000000"/>
          <w:spacing w:val="1"/>
          <w:sz w:val="26"/>
          <w:szCs w:val="26"/>
        </w:rPr>
        <w:t>is vital that safety measures are followed to reduce risk to data</w:t>
      </w:r>
      <w:r w:rsidR="00012664">
        <w:rPr>
          <w:rFonts w:ascii="Roboto" w:eastAsia="Calibri" w:hAnsi="Roboto" w:cs="Times New Roman"/>
          <w:color w:val="000000"/>
          <w:spacing w:val="1"/>
          <w:sz w:val="26"/>
          <w:szCs w:val="26"/>
        </w:rPr>
        <w:t xml:space="preserve"> irrespective of whether a staff member is working onsite or offsite</w:t>
      </w:r>
      <w:r w:rsidRPr="008C1FCD">
        <w:rPr>
          <w:rFonts w:ascii="Roboto" w:eastAsia="Calibri" w:hAnsi="Roboto" w:cs="Times New Roman"/>
          <w:color w:val="000000"/>
          <w:spacing w:val="1"/>
          <w:sz w:val="26"/>
          <w:szCs w:val="26"/>
        </w:rPr>
        <w:t>. In the event of a data breach, it is important that all users involved can demonstrate that their actions leading up to the compromise were reasonable and appropriate.</w:t>
      </w:r>
    </w:p>
    <w:p w14:paraId="68118024" w14:textId="77777777" w:rsidR="008C1FCD" w:rsidRPr="008C1FCD" w:rsidRDefault="008C1FCD" w:rsidP="008C1FCD">
      <w:pPr>
        <w:spacing w:after="0" w:line="276" w:lineRule="auto"/>
        <w:jc w:val="both"/>
        <w:textAlignment w:val="baseline"/>
        <w:rPr>
          <w:rFonts w:ascii="Roboto" w:eastAsia="Calibri" w:hAnsi="Roboto" w:cs="Times New Roman"/>
          <w:color w:val="000000"/>
          <w:spacing w:val="1"/>
          <w:sz w:val="26"/>
          <w:szCs w:val="26"/>
        </w:rPr>
      </w:pPr>
    </w:p>
    <w:p w14:paraId="51398F56" w14:textId="77777777" w:rsidR="008C1FCD" w:rsidRPr="00A6566F" w:rsidRDefault="008C1FCD" w:rsidP="008C1FCD">
      <w:pPr>
        <w:spacing w:after="0" w:line="276" w:lineRule="auto"/>
        <w:jc w:val="both"/>
        <w:textAlignment w:val="baseline"/>
        <w:rPr>
          <w:rFonts w:ascii="Roboto" w:eastAsia="Calibri" w:hAnsi="Roboto" w:cs="Times New Roman"/>
          <w:b/>
          <w:bCs/>
          <w:color w:val="000000"/>
          <w:spacing w:val="1"/>
          <w:sz w:val="26"/>
          <w:szCs w:val="26"/>
        </w:rPr>
      </w:pPr>
      <w:r w:rsidRPr="00A6566F">
        <w:rPr>
          <w:rFonts w:ascii="Roboto" w:eastAsia="Calibri" w:hAnsi="Roboto" w:cs="Times New Roman"/>
          <w:b/>
          <w:bCs/>
          <w:color w:val="000000"/>
          <w:spacing w:val="1"/>
          <w:sz w:val="26"/>
          <w:szCs w:val="26"/>
        </w:rPr>
        <w:t>Expectations</w:t>
      </w:r>
    </w:p>
    <w:p w14:paraId="12475FD4" w14:textId="77777777" w:rsidR="00A6566F" w:rsidRDefault="00A6566F" w:rsidP="008C1FCD">
      <w:pPr>
        <w:spacing w:after="0" w:line="276" w:lineRule="auto"/>
        <w:jc w:val="both"/>
        <w:textAlignment w:val="baseline"/>
        <w:rPr>
          <w:rFonts w:ascii="Roboto" w:eastAsia="Calibri" w:hAnsi="Roboto" w:cs="Times New Roman"/>
          <w:color w:val="000000"/>
          <w:spacing w:val="1"/>
          <w:sz w:val="26"/>
          <w:szCs w:val="26"/>
        </w:rPr>
      </w:pPr>
    </w:p>
    <w:p w14:paraId="283CC8BC" w14:textId="27F8E3C9" w:rsidR="008C1FCD" w:rsidRDefault="008C1FCD" w:rsidP="008C1FCD">
      <w:pPr>
        <w:spacing w:after="0" w:line="276" w:lineRule="auto"/>
        <w:jc w:val="both"/>
        <w:textAlignment w:val="baseline"/>
        <w:rPr>
          <w:rFonts w:ascii="Roboto" w:eastAsia="Calibri" w:hAnsi="Roboto" w:cs="Times New Roman"/>
          <w:color w:val="000000"/>
          <w:spacing w:val="1"/>
          <w:sz w:val="26"/>
          <w:szCs w:val="26"/>
        </w:rPr>
      </w:pPr>
      <w:r>
        <w:rPr>
          <w:rFonts w:ascii="Roboto" w:eastAsia="Calibri" w:hAnsi="Roboto" w:cs="Times New Roman"/>
          <w:color w:val="000000"/>
          <w:spacing w:val="1"/>
          <w:sz w:val="26"/>
          <w:szCs w:val="26"/>
        </w:rPr>
        <w:t>The DOP</w:t>
      </w:r>
      <w:r w:rsidRPr="008C1FCD">
        <w:rPr>
          <w:rFonts w:ascii="Roboto" w:eastAsia="Calibri" w:hAnsi="Roboto" w:cs="Times New Roman"/>
          <w:color w:val="000000"/>
          <w:spacing w:val="1"/>
          <w:sz w:val="26"/>
          <w:szCs w:val="26"/>
        </w:rPr>
        <w:t xml:space="preserve"> recognises that material left unattended is more susceptible to damage, disclosure, or theft. It is vital that all members of</w:t>
      </w:r>
      <w:r>
        <w:rPr>
          <w:rFonts w:ascii="Roboto" w:eastAsia="Calibri" w:hAnsi="Roboto" w:cs="Times New Roman"/>
          <w:color w:val="000000"/>
          <w:spacing w:val="1"/>
          <w:sz w:val="26"/>
          <w:szCs w:val="26"/>
        </w:rPr>
        <w:t xml:space="preserve"> the </w:t>
      </w:r>
      <w:proofErr w:type="spellStart"/>
      <w:r>
        <w:rPr>
          <w:rFonts w:ascii="Roboto" w:eastAsia="Calibri" w:hAnsi="Roboto" w:cs="Times New Roman"/>
          <w:color w:val="000000"/>
          <w:spacing w:val="1"/>
          <w:sz w:val="26"/>
          <w:szCs w:val="26"/>
        </w:rPr>
        <w:t>D</w:t>
      </w:r>
      <w:r w:rsidR="005C25DF">
        <w:rPr>
          <w:rFonts w:ascii="Roboto" w:eastAsia="Calibri" w:hAnsi="Roboto" w:cs="Times New Roman"/>
          <w:color w:val="000000"/>
          <w:spacing w:val="1"/>
          <w:sz w:val="26"/>
          <w:szCs w:val="26"/>
        </w:rPr>
        <w:t>o</w:t>
      </w:r>
      <w:r>
        <w:rPr>
          <w:rFonts w:ascii="Roboto" w:eastAsia="Calibri" w:hAnsi="Roboto" w:cs="Times New Roman"/>
          <w:color w:val="000000"/>
          <w:spacing w:val="1"/>
          <w:sz w:val="26"/>
          <w:szCs w:val="26"/>
        </w:rPr>
        <w:t>P</w:t>
      </w:r>
      <w:proofErr w:type="spellEnd"/>
      <w:r w:rsidRPr="008C1FCD">
        <w:rPr>
          <w:rFonts w:ascii="Roboto" w:eastAsia="Calibri" w:hAnsi="Roboto" w:cs="Times New Roman"/>
          <w:color w:val="000000"/>
          <w:spacing w:val="1"/>
          <w:sz w:val="26"/>
          <w:szCs w:val="26"/>
        </w:rPr>
        <w:t xml:space="preserve"> commit to meeting the following expectations for best working practices.</w:t>
      </w:r>
    </w:p>
    <w:p w14:paraId="3442CE3B" w14:textId="77777777" w:rsidR="008C1FCD" w:rsidRPr="008C1FCD" w:rsidRDefault="008C1FCD" w:rsidP="008C1FCD">
      <w:pPr>
        <w:spacing w:after="0" w:line="276" w:lineRule="auto"/>
        <w:jc w:val="both"/>
        <w:textAlignment w:val="baseline"/>
        <w:rPr>
          <w:rFonts w:ascii="Roboto" w:eastAsia="Calibri" w:hAnsi="Roboto" w:cs="Times New Roman"/>
          <w:color w:val="000000"/>
          <w:spacing w:val="1"/>
          <w:sz w:val="26"/>
          <w:szCs w:val="26"/>
        </w:rPr>
      </w:pPr>
    </w:p>
    <w:p w14:paraId="3EED9CC1" w14:textId="77777777" w:rsidR="008C1FCD" w:rsidRDefault="008C1FCD" w:rsidP="008C1FCD">
      <w:pPr>
        <w:spacing w:after="0" w:line="276" w:lineRule="auto"/>
        <w:jc w:val="both"/>
        <w:textAlignment w:val="baseline"/>
        <w:rPr>
          <w:rFonts w:ascii="Roboto" w:eastAsia="Calibri" w:hAnsi="Roboto" w:cs="Times New Roman"/>
          <w:b/>
          <w:bCs/>
          <w:color w:val="000000"/>
          <w:spacing w:val="1"/>
          <w:sz w:val="26"/>
          <w:szCs w:val="26"/>
        </w:rPr>
      </w:pPr>
      <w:r w:rsidRPr="008C1FCD">
        <w:rPr>
          <w:rFonts w:ascii="Roboto" w:eastAsia="Calibri" w:hAnsi="Roboto" w:cs="Times New Roman"/>
          <w:b/>
          <w:bCs/>
          <w:color w:val="000000"/>
          <w:spacing w:val="1"/>
          <w:sz w:val="26"/>
          <w:szCs w:val="26"/>
        </w:rPr>
        <w:t>1.</w:t>
      </w:r>
      <w:r w:rsidRPr="008C1FCD">
        <w:rPr>
          <w:rFonts w:ascii="Roboto" w:eastAsia="Calibri" w:hAnsi="Roboto" w:cs="Times New Roman"/>
          <w:b/>
          <w:bCs/>
          <w:color w:val="000000"/>
          <w:spacing w:val="1"/>
          <w:sz w:val="26"/>
          <w:szCs w:val="26"/>
        </w:rPr>
        <w:tab/>
        <w:t>Work space</w:t>
      </w:r>
    </w:p>
    <w:p w14:paraId="5852D5E6" w14:textId="77777777" w:rsidR="00242201" w:rsidRPr="008C1FCD" w:rsidRDefault="00242201" w:rsidP="008C1FCD">
      <w:pPr>
        <w:spacing w:after="0" w:line="276" w:lineRule="auto"/>
        <w:jc w:val="both"/>
        <w:textAlignment w:val="baseline"/>
        <w:rPr>
          <w:rFonts w:ascii="Roboto" w:eastAsia="Calibri" w:hAnsi="Roboto" w:cs="Times New Roman"/>
          <w:b/>
          <w:bCs/>
          <w:color w:val="000000"/>
          <w:spacing w:val="1"/>
          <w:sz w:val="26"/>
          <w:szCs w:val="26"/>
        </w:rPr>
      </w:pPr>
    </w:p>
    <w:p w14:paraId="3CA36464" w14:textId="7575BEC6" w:rsidR="008C1FCD" w:rsidRDefault="008C1FCD" w:rsidP="008C1FCD">
      <w:pPr>
        <w:spacing w:after="0" w:line="276" w:lineRule="auto"/>
        <w:jc w:val="both"/>
        <w:textAlignment w:val="baseline"/>
        <w:rPr>
          <w:rFonts w:ascii="Roboto" w:eastAsia="Calibri" w:hAnsi="Roboto" w:cs="Times New Roman"/>
          <w:color w:val="000000"/>
          <w:spacing w:val="1"/>
          <w:sz w:val="26"/>
          <w:szCs w:val="26"/>
        </w:rPr>
      </w:pPr>
      <w:r w:rsidRPr="008C1FCD">
        <w:rPr>
          <w:rFonts w:ascii="Roboto" w:eastAsia="Calibri" w:hAnsi="Roboto" w:cs="Times New Roman"/>
          <w:color w:val="000000"/>
          <w:spacing w:val="1"/>
          <w:sz w:val="26"/>
          <w:szCs w:val="26"/>
        </w:rPr>
        <w:t xml:space="preserve">Confidential and sensitive information should be removed from desks and locked in drawers or filing cabinets when a workstation is not in use or is unattended for any length of time. When working offsite, it is important to maintain a similar level of privacy as you do when working onsite. For example, </w:t>
      </w:r>
      <w:r w:rsidR="00A75F48">
        <w:rPr>
          <w:rFonts w:ascii="Roboto" w:eastAsia="Calibri" w:hAnsi="Roboto" w:cs="Times New Roman"/>
          <w:color w:val="000000"/>
          <w:spacing w:val="1"/>
          <w:sz w:val="26"/>
          <w:szCs w:val="26"/>
        </w:rPr>
        <w:t>please carefully consider</w:t>
      </w:r>
      <w:r w:rsidRPr="008C1FCD">
        <w:rPr>
          <w:rFonts w:ascii="Roboto" w:eastAsia="Calibri" w:hAnsi="Roboto" w:cs="Times New Roman"/>
          <w:color w:val="000000"/>
          <w:spacing w:val="1"/>
          <w:sz w:val="26"/>
          <w:szCs w:val="26"/>
        </w:rPr>
        <w:t xml:space="preserve"> where your computer screen is located to ensure its not visible to others.</w:t>
      </w:r>
    </w:p>
    <w:p w14:paraId="36FAFDB9" w14:textId="77777777" w:rsidR="0098634F" w:rsidRDefault="0098634F" w:rsidP="008C1FCD">
      <w:pPr>
        <w:spacing w:after="0" w:line="276" w:lineRule="auto"/>
        <w:jc w:val="both"/>
        <w:textAlignment w:val="baseline"/>
        <w:rPr>
          <w:rFonts w:ascii="Roboto" w:eastAsia="Calibri" w:hAnsi="Roboto" w:cs="Times New Roman"/>
          <w:color w:val="000000"/>
          <w:spacing w:val="1"/>
          <w:sz w:val="26"/>
          <w:szCs w:val="26"/>
        </w:rPr>
      </w:pPr>
    </w:p>
    <w:p w14:paraId="39B9C70F" w14:textId="2C2434F9" w:rsidR="0098634F" w:rsidRDefault="0098634F" w:rsidP="008C1FCD">
      <w:pPr>
        <w:spacing w:after="0" w:line="276" w:lineRule="auto"/>
        <w:jc w:val="both"/>
        <w:textAlignment w:val="baseline"/>
        <w:rPr>
          <w:rFonts w:ascii="Roboto" w:eastAsia="Calibri" w:hAnsi="Roboto" w:cs="Times New Roman"/>
          <w:color w:val="000000"/>
          <w:spacing w:val="1"/>
          <w:sz w:val="26"/>
          <w:szCs w:val="26"/>
        </w:rPr>
      </w:pPr>
      <w:r w:rsidRPr="0098634F">
        <w:rPr>
          <w:rFonts w:ascii="Roboto" w:eastAsia="Calibri" w:hAnsi="Roboto" w:cs="Times New Roman"/>
          <w:color w:val="000000"/>
          <w:spacing w:val="1"/>
          <w:sz w:val="26"/>
          <w:szCs w:val="26"/>
        </w:rPr>
        <w:t>Passwords and other restricted information should not be written on sticky notes and posted in accessible locations. Where possible, users should consider using a password manager such as LastPass or KeePass to generate and store long, random, complex passwords.</w:t>
      </w:r>
      <w:r>
        <w:rPr>
          <w:rFonts w:ascii="Roboto" w:eastAsia="Calibri" w:hAnsi="Roboto" w:cs="Times New Roman"/>
          <w:color w:val="000000"/>
          <w:spacing w:val="1"/>
          <w:sz w:val="26"/>
          <w:szCs w:val="26"/>
        </w:rPr>
        <w:t xml:space="preserve"> Please see the University’s guidance on password management for more information.</w:t>
      </w:r>
      <w:r w:rsidR="00A6566F">
        <w:rPr>
          <w:rStyle w:val="FootnoteReference"/>
          <w:rFonts w:ascii="Roboto" w:eastAsia="Calibri" w:hAnsi="Roboto" w:cs="Times New Roman"/>
          <w:color w:val="000000"/>
          <w:spacing w:val="1"/>
          <w:sz w:val="26"/>
          <w:szCs w:val="26"/>
        </w:rPr>
        <w:footnoteReference w:id="1"/>
      </w:r>
    </w:p>
    <w:p w14:paraId="280B5CE9" w14:textId="77777777" w:rsidR="008C1FCD" w:rsidRDefault="008C1FCD" w:rsidP="008C1FCD">
      <w:pPr>
        <w:spacing w:after="0" w:line="276" w:lineRule="auto"/>
        <w:jc w:val="both"/>
        <w:textAlignment w:val="baseline"/>
        <w:rPr>
          <w:rFonts w:ascii="Roboto" w:eastAsia="Calibri" w:hAnsi="Roboto" w:cs="Times New Roman"/>
          <w:color w:val="000000"/>
          <w:spacing w:val="1"/>
          <w:sz w:val="26"/>
          <w:szCs w:val="26"/>
        </w:rPr>
      </w:pPr>
    </w:p>
    <w:p w14:paraId="24B2349A" w14:textId="77777777" w:rsidR="00A6566F" w:rsidRDefault="00A6566F" w:rsidP="008C1FCD">
      <w:pPr>
        <w:spacing w:after="0" w:line="276" w:lineRule="auto"/>
        <w:jc w:val="both"/>
        <w:textAlignment w:val="baseline"/>
        <w:rPr>
          <w:rFonts w:ascii="Roboto" w:eastAsia="Calibri" w:hAnsi="Roboto" w:cs="Times New Roman"/>
          <w:color w:val="000000"/>
          <w:spacing w:val="1"/>
          <w:sz w:val="26"/>
          <w:szCs w:val="26"/>
        </w:rPr>
      </w:pPr>
    </w:p>
    <w:p w14:paraId="69F99C95" w14:textId="77777777" w:rsidR="00A6566F" w:rsidRPr="008C1FCD" w:rsidRDefault="00A6566F" w:rsidP="008C1FCD">
      <w:pPr>
        <w:spacing w:after="0" w:line="276" w:lineRule="auto"/>
        <w:jc w:val="both"/>
        <w:textAlignment w:val="baseline"/>
        <w:rPr>
          <w:rFonts w:ascii="Roboto" w:eastAsia="Calibri" w:hAnsi="Roboto" w:cs="Times New Roman"/>
          <w:color w:val="000000"/>
          <w:spacing w:val="1"/>
          <w:sz w:val="26"/>
          <w:szCs w:val="26"/>
        </w:rPr>
      </w:pPr>
    </w:p>
    <w:p w14:paraId="634F26B8" w14:textId="56F81582" w:rsidR="008C1FCD" w:rsidRDefault="008C1FCD" w:rsidP="008C1FCD">
      <w:pPr>
        <w:spacing w:after="0" w:line="276" w:lineRule="auto"/>
        <w:jc w:val="both"/>
        <w:textAlignment w:val="baseline"/>
        <w:rPr>
          <w:rFonts w:ascii="Roboto" w:eastAsia="Calibri" w:hAnsi="Roboto" w:cs="Times New Roman"/>
          <w:b/>
          <w:bCs/>
          <w:color w:val="000000"/>
          <w:spacing w:val="1"/>
          <w:sz w:val="26"/>
          <w:szCs w:val="26"/>
        </w:rPr>
      </w:pPr>
      <w:r w:rsidRPr="008C1FCD">
        <w:rPr>
          <w:rFonts w:ascii="Roboto" w:eastAsia="Calibri" w:hAnsi="Roboto" w:cs="Times New Roman"/>
          <w:b/>
          <w:bCs/>
          <w:color w:val="000000"/>
          <w:spacing w:val="1"/>
          <w:sz w:val="26"/>
          <w:szCs w:val="26"/>
        </w:rPr>
        <w:lastRenderedPageBreak/>
        <w:t>2.</w:t>
      </w:r>
      <w:r w:rsidRPr="008C1FCD">
        <w:rPr>
          <w:rFonts w:ascii="Roboto" w:eastAsia="Calibri" w:hAnsi="Roboto" w:cs="Times New Roman"/>
          <w:b/>
          <w:bCs/>
          <w:color w:val="000000"/>
          <w:spacing w:val="1"/>
          <w:sz w:val="26"/>
          <w:szCs w:val="26"/>
        </w:rPr>
        <w:tab/>
        <w:t>Lockable Storage</w:t>
      </w:r>
    </w:p>
    <w:p w14:paraId="065E0548" w14:textId="77777777" w:rsidR="008C1FCD" w:rsidRPr="008C1FCD" w:rsidRDefault="008C1FCD" w:rsidP="008C1FCD">
      <w:pPr>
        <w:spacing w:after="0" w:line="276" w:lineRule="auto"/>
        <w:jc w:val="both"/>
        <w:textAlignment w:val="baseline"/>
        <w:rPr>
          <w:rFonts w:ascii="Roboto" w:eastAsia="Calibri" w:hAnsi="Roboto" w:cs="Times New Roman"/>
          <w:b/>
          <w:bCs/>
          <w:color w:val="000000"/>
          <w:spacing w:val="1"/>
          <w:sz w:val="26"/>
          <w:szCs w:val="26"/>
        </w:rPr>
      </w:pPr>
    </w:p>
    <w:p w14:paraId="1774EFF4" w14:textId="0F6BABEE" w:rsidR="006E2A9F" w:rsidRDefault="008C1FCD" w:rsidP="008C1FCD">
      <w:pPr>
        <w:spacing w:after="0" w:line="276" w:lineRule="auto"/>
        <w:jc w:val="both"/>
        <w:textAlignment w:val="baseline"/>
        <w:rPr>
          <w:rFonts w:ascii="Roboto" w:eastAsia="Calibri" w:hAnsi="Roboto" w:cs="Times New Roman"/>
          <w:color w:val="000000"/>
          <w:spacing w:val="1"/>
          <w:sz w:val="26"/>
          <w:szCs w:val="26"/>
        </w:rPr>
      </w:pPr>
      <w:r w:rsidRPr="008C1FCD">
        <w:rPr>
          <w:rFonts w:ascii="Roboto" w:eastAsia="Calibri" w:hAnsi="Roboto" w:cs="Times New Roman"/>
          <w:color w:val="000000"/>
          <w:spacing w:val="1"/>
          <w:sz w:val="26"/>
          <w:szCs w:val="26"/>
        </w:rPr>
        <w:t>Staff should ensure that paper records containing confidential, personal, or sensitive data are secured in a locked drawer or a filing cabinet at the end of the day or if the</w:t>
      </w:r>
      <w:r w:rsidR="00A75F48">
        <w:rPr>
          <w:rFonts w:ascii="Roboto" w:eastAsia="Calibri" w:hAnsi="Roboto" w:cs="Times New Roman"/>
          <w:color w:val="000000"/>
          <w:spacing w:val="1"/>
          <w:sz w:val="26"/>
          <w:szCs w:val="26"/>
        </w:rPr>
        <w:t>ir</w:t>
      </w:r>
      <w:r w:rsidRPr="008C1FCD">
        <w:rPr>
          <w:rFonts w:ascii="Roboto" w:eastAsia="Calibri" w:hAnsi="Roboto" w:cs="Times New Roman"/>
          <w:color w:val="000000"/>
          <w:spacing w:val="1"/>
          <w:sz w:val="26"/>
          <w:szCs w:val="26"/>
        </w:rPr>
        <w:t xml:space="preserve"> workstation is to be unattended for any length of time. Staff must ensure that keys to locked filing cabinets or </w:t>
      </w:r>
      <w:r w:rsidR="00255053">
        <w:rPr>
          <w:rFonts w:ascii="Roboto" w:eastAsia="Calibri" w:hAnsi="Roboto" w:cs="Times New Roman"/>
          <w:color w:val="000000"/>
          <w:spacing w:val="1"/>
          <w:sz w:val="26"/>
          <w:szCs w:val="26"/>
        </w:rPr>
        <w:t>drawers</w:t>
      </w:r>
      <w:r w:rsidRPr="008C1FCD">
        <w:rPr>
          <w:rFonts w:ascii="Roboto" w:eastAsia="Calibri" w:hAnsi="Roboto" w:cs="Times New Roman"/>
          <w:color w:val="000000"/>
          <w:spacing w:val="1"/>
          <w:sz w:val="26"/>
          <w:szCs w:val="26"/>
        </w:rPr>
        <w:t xml:space="preserve"> are kept in a secure location.</w:t>
      </w:r>
    </w:p>
    <w:p w14:paraId="5D0C832A" w14:textId="77777777" w:rsidR="006E2A9F" w:rsidRPr="008C1FCD" w:rsidRDefault="006E2A9F" w:rsidP="008C1FCD">
      <w:pPr>
        <w:spacing w:after="0" w:line="276" w:lineRule="auto"/>
        <w:jc w:val="both"/>
        <w:textAlignment w:val="baseline"/>
        <w:rPr>
          <w:rFonts w:ascii="Roboto" w:eastAsia="Calibri" w:hAnsi="Roboto" w:cs="Times New Roman"/>
          <w:color w:val="000000"/>
          <w:spacing w:val="1"/>
          <w:sz w:val="26"/>
          <w:szCs w:val="26"/>
        </w:rPr>
      </w:pPr>
    </w:p>
    <w:p w14:paraId="3D8C60AA" w14:textId="50546473" w:rsidR="008C1FCD" w:rsidRDefault="008C1FCD" w:rsidP="008C1FCD">
      <w:pPr>
        <w:spacing w:after="0" w:line="276" w:lineRule="auto"/>
        <w:jc w:val="both"/>
        <w:textAlignment w:val="baseline"/>
        <w:rPr>
          <w:rFonts w:ascii="Roboto" w:eastAsia="Calibri" w:hAnsi="Roboto" w:cs="Times New Roman"/>
          <w:b/>
          <w:bCs/>
          <w:color w:val="000000"/>
          <w:spacing w:val="1"/>
          <w:sz w:val="26"/>
          <w:szCs w:val="26"/>
        </w:rPr>
      </w:pPr>
      <w:r w:rsidRPr="008C1FCD">
        <w:rPr>
          <w:rFonts w:ascii="Roboto" w:eastAsia="Calibri" w:hAnsi="Roboto" w:cs="Times New Roman"/>
          <w:b/>
          <w:bCs/>
          <w:color w:val="000000"/>
          <w:spacing w:val="1"/>
          <w:sz w:val="26"/>
          <w:szCs w:val="26"/>
        </w:rPr>
        <w:t>3.</w:t>
      </w:r>
      <w:r w:rsidRPr="008C1FCD">
        <w:rPr>
          <w:rFonts w:ascii="Roboto" w:eastAsia="Calibri" w:hAnsi="Roboto" w:cs="Times New Roman"/>
          <w:b/>
          <w:bCs/>
          <w:color w:val="000000"/>
          <w:spacing w:val="1"/>
          <w:sz w:val="26"/>
          <w:szCs w:val="26"/>
        </w:rPr>
        <w:tab/>
      </w:r>
      <w:r w:rsidR="006E2A9F">
        <w:rPr>
          <w:rFonts w:ascii="Roboto" w:eastAsia="Calibri" w:hAnsi="Roboto" w:cs="Times New Roman"/>
          <w:b/>
          <w:bCs/>
          <w:color w:val="000000"/>
          <w:spacing w:val="1"/>
          <w:sz w:val="26"/>
          <w:szCs w:val="26"/>
        </w:rPr>
        <w:t>Screen locking</w:t>
      </w:r>
    </w:p>
    <w:p w14:paraId="3CB24CC0" w14:textId="77777777" w:rsidR="008C1FCD" w:rsidRPr="008C1FCD" w:rsidRDefault="008C1FCD" w:rsidP="008C1FCD">
      <w:pPr>
        <w:spacing w:after="0" w:line="276" w:lineRule="auto"/>
        <w:jc w:val="both"/>
        <w:textAlignment w:val="baseline"/>
        <w:rPr>
          <w:rFonts w:ascii="Roboto" w:eastAsia="Calibri" w:hAnsi="Roboto" w:cs="Times New Roman"/>
          <w:b/>
          <w:bCs/>
          <w:color w:val="000000"/>
          <w:spacing w:val="1"/>
          <w:sz w:val="26"/>
          <w:szCs w:val="26"/>
        </w:rPr>
      </w:pPr>
    </w:p>
    <w:p w14:paraId="4D653D30" w14:textId="4CFC50BD" w:rsidR="008C1FCD" w:rsidRDefault="00383A03" w:rsidP="008C1FCD">
      <w:pPr>
        <w:spacing w:after="0" w:line="276" w:lineRule="auto"/>
        <w:jc w:val="both"/>
        <w:textAlignment w:val="baseline"/>
        <w:rPr>
          <w:rFonts w:ascii="Roboto" w:eastAsia="Calibri" w:hAnsi="Roboto" w:cs="Times New Roman"/>
          <w:color w:val="000000"/>
          <w:spacing w:val="1"/>
          <w:sz w:val="26"/>
          <w:szCs w:val="26"/>
        </w:rPr>
      </w:pPr>
      <w:r>
        <w:rPr>
          <w:rFonts w:ascii="Roboto" w:eastAsia="Calibri" w:hAnsi="Roboto" w:cs="Times New Roman"/>
          <w:color w:val="000000"/>
          <w:spacing w:val="1"/>
          <w:sz w:val="26"/>
          <w:szCs w:val="26"/>
        </w:rPr>
        <w:t>Information can</w:t>
      </w:r>
      <w:r w:rsidR="008C1FCD" w:rsidRPr="008C1FCD">
        <w:rPr>
          <w:rFonts w:ascii="Roboto" w:eastAsia="Calibri" w:hAnsi="Roboto" w:cs="Times New Roman"/>
          <w:color w:val="000000"/>
          <w:spacing w:val="1"/>
          <w:sz w:val="26"/>
          <w:szCs w:val="26"/>
        </w:rPr>
        <w:t xml:space="preserve"> be viewed by unauthorised users if left on an unlocked, unattended computer screen. Screens must be locked whenever a screen is left unattended</w:t>
      </w:r>
      <w:r w:rsidR="00D536FB">
        <w:rPr>
          <w:rStyle w:val="FootnoteReference"/>
          <w:rFonts w:ascii="Roboto" w:eastAsia="Calibri" w:hAnsi="Roboto" w:cs="Times New Roman"/>
          <w:color w:val="000000"/>
          <w:spacing w:val="1"/>
          <w:sz w:val="26"/>
          <w:szCs w:val="26"/>
        </w:rPr>
        <w:footnoteReference w:id="2"/>
      </w:r>
      <w:r w:rsidR="008C1FCD" w:rsidRPr="008C1FCD">
        <w:rPr>
          <w:rFonts w:ascii="Roboto" w:eastAsia="Calibri" w:hAnsi="Roboto" w:cs="Times New Roman"/>
          <w:color w:val="000000"/>
          <w:spacing w:val="1"/>
          <w:sz w:val="26"/>
          <w:szCs w:val="26"/>
        </w:rPr>
        <w:t>.</w:t>
      </w:r>
    </w:p>
    <w:p w14:paraId="008EEF0F" w14:textId="77777777" w:rsidR="008C1FCD" w:rsidRPr="008C1FCD" w:rsidRDefault="008C1FCD" w:rsidP="008C1FCD">
      <w:pPr>
        <w:spacing w:after="0" w:line="276" w:lineRule="auto"/>
        <w:jc w:val="both"/>
        <w:textAlignment w:val="baseline"/>
        <w:rPr>
          <w:rFonts w:ascii="Roboto" w:eastAsia="Calibri" w:hAnsi="Roboto" w:cs="Times New Roman"/>
          <w:color w:val="000000"/>
          <w:spacing w:val="1"/>
          <w:sz w:val="26"/>
          <w:szCs w:val="26"/>
        </w:rPr>
      </w:pPr>
    </w:p>
    <w:p w14:paraId="3FE935B3" w14:textId="560EB0BD" w:rsidR="008C1FCD" w:rsidRDefault="008C1FCD" w:rsidP="008C1FCD">
      <w:pPr>
        <w:spacing w:after="0" w:line="276" w:lineRule="auto"/>
        <w:jc w:val="both"/>
        <w:textAlignment w:val="baseline"/>
        <w:rPr>
          <w:rFonts w:ascii="Roboto" w:eastAsia="Calibri" w:hAnsi="Roboto" w:cs="Times New Roman"/>
          <w:b/>
          <w:bCs/>
          <w:color w:val="000000"/>
          <w:spacing w:val="1"/>
          <w:sz w:val="26"/>
          <w:szCs w:val="26"/>
        </w:rPr>
      </w:pPr>
      <w:r w:rsidRPr="008C1FCD">
        <w:rPr>
          <w:rFonts w:ascii="Roboto" w:eastAsia="Calibri" w:hAnsi="Roboto" w:cs="Times New Roman"/>
          <w:b/>
          <w:bCs/>
          <w:color w:val="000000"/>
          <w:spacing w:val="1"/>
          <w:sz w:val="26"/>
          <w:szCs w:val="26"/>
        </w:rPr>
        <w:t xml:space="preserve">4. </w:t>
      </w:r>
      <w:r w:rsidRPr="008C1FCD">
        <w:rPr>
          <w:rFonts w:ascii="Roboto" w:eastAsia="Calibri" w:hAnsi="Roboto" w:cs="Times New Roman"/>
          <w:b/>
          <w:bCs/>
          <w:color w:val="000000"/>
          <w:spacing w:val="1"/>
          <w:sz w:val="26"/>
          <w:szCs w:val="26"/>
        </w:rPr>
        <w:tab/>
        <w:t>Remote Working</w:t>
      </w:r>
    </w:p>
    <w:p w14:paraId="0C9F1622" w14:textId="77777777" w:rsidR="008C1FCD" w:rsidRPr="008C1FCD" w:rsidRDefault="008C1FCD" w:rsidP="008C1FCD">
      <w:pPr>
        <w:spacing w:after="0" w:line="276" w:lineRule="auto"/>
        <w:jc w:val="both"/>
        <w:textAlignment w:val="baseline"/>
        <w:rPr>
          <w:rFonts w:ascii="Roboto" w:eastAsia="Calibri" w:hAnsi="Roboto" w:cs="Times New Roman"/>
          <w:b/>
          <w:bCs/>
          <w:color w:val="000000"/>
          <w:spacing w:val="1"/>
          <w:sz w:val="26"/>
          <w:szCs w:val="26"/>
        </w:rPr>
      </w:pPr>
    </w:p>
    <w:p w14:paraId="023E8341" w14:textId="5A499F71" w:rsidR="008C1FCD" w:rsidRDefault="008C1FCD" w:rsidP="008C1FCD">
      <w:pPr>
        <w:spacing w:after="0" w:line="276" w:lineRule="auto"/>
        <w:jc w:val="both"/>
        <w:textAlignment w:val="baseline"/>
      </w:pPr>
      <w:r>
        <w:rPr>
          <w:rFonts w:ascii="Roboto" w:eastAsia="Calibri" w:hAnsi="Roboto" w:cs="Times New Roman"/>
          <w:color w:val="000000"/>
          <w:spacing w:val="1"/>
          <w:sz w:val="26"/>
          <w:szCs w:val="26"/>
        </w:rPr>
        <w:t xml:space="preserve">It must be </w:t>
      </w:r>
      <w:r w:rsidRPr="008C1FCD">
        <w:rPr>
          <w:rFonts w:ascii="Roboto" w:eastAsia="Calibri" w:hAnsi="Roboto" w:cs="Times New Roman"/>
          <w:color w:val="000000"/>
          <w:spacing w:val="1"/>
          <w:sz w:val="26"/>
          <w:szCs w:val="26"/>
        </w:rPr>
        <w:t>ensure</w:t>
      </w:r>
      <w:r>
        <w:rPr>
          <w:rFonts w:ascii="Roboto" w:eastAsia="Calibri" w:hAnsi="Roboto" w:cs="Times New Roman"/>
          <w:color w:val="000000"/>
          <w:spacing w:val="1"/>
          <w:sz w:val="26"/>
          <w:szCs w:val="26"/>
        </w:rPr>
        <w:t>d</w:t>
      </w:r>
      <w:r w:rsidRPr="008C1FCD">
        <w:rPr>
          <w:rFonts w:ascii="Roboto" w:eastAsia="Calibri" w:hAnsi="Roboto" w:cs="Times New Roman"/>
          <w:color w:val="000000"/>
          <w:spacing w:val="1"/>
          <w:sz w:val="26"/>
          <w:szCs w:val="26"/>
        </w:rPr>
        <w:t xml:space="preserve"> that the same guidelines are followed</w:t>
      </w:r>
      <w:r>
        <w:rPr>
          <w:rFonts w:ascii="Roboto" w:eastAsia="Calibri" w:hAnsi="Roboto" w:cs="Times New Roman"/>
          <w:color w:val="000000"/>
          <w:spacing w:val="1"/>
          <w:sz w:val="26"/>
          <w:szCs w:val="26"/>
        </w:rPr>
        <w:t xml:space="preserve"> w</w:t>
      </w:r>
      <w:r w:rsidRPr="008C1FCD">
        <w:rPr>
          <w:rFonts w:ascii="Roboto" w:eastAsia="Calibri" w:hAnsi="Roboto" w:cs="Times New Roman"/>
          <w:color w:val="000000"/>
          <w:spacing w:val="1"/>
          <w:sz w:val="26"/>
          <w:szCs w:val="26"/>
        </w:rPr>
        <w:t xml:space="preserve">hen working away from the office, including at home. It is important to use systems and software that have been approved for use by the University of Oxford for University data. These systems have been assessed for security by the University and have met information governance </w:t>
      </w:r>
      <w:r w:rsidR="00383A03">
        <w:rPr>
          <w:rFonts w:ascii="Roboto" w:eastAsia="Calibri" w:hAnsi="Roboto" w:cs="Times New Roman"/>
          <w:color w:val="000000"/>
          <w:spacing w:val="1"/>
          <w:sz w:val="26"/>
          <w:szCs w:val="26"/>
        </w:rPr>
        <w:t>specifications</w:t>
      </w:r>
      <w:r w:rsidRPr="008C1FCD">
        <w:rPr>
          <w:rFonts w:ascii="Roboto" w:eastAsia="Calibri" w:hAnsi="Roboto" w:cs="Times New Roman"/>
          <w:color w:val="000000"/>
          <w:spacing w:val="1"/>
          <w:sz w:val="26"/>
          <w:szCs w:val="26"/>
        </w:rPr>
        <w:t>.</w:t>
      </w:r>
      <w:r w:rsidRPr="008C1FCD">
        <w:t xml:space="preserve"> </w:t>
      </w:r>
    </w:p>
    <w:p w14:paraId="6FE2B3D8" w14:textId="77777777" w:rsidR="008C1FCD" w:rsidRDefault="008C1FCD" w:rsidP="008C1FCD">
      <w:pPr>
        <w:spacing w:after="0" w:line="276" w:lineRule="auto"/>
        <w:jc w:val="both"/>
        <w:textAlignment w:val="baseline"/>
      </w:pPr>
    </w:p>
    <w:p w14:paraId="3D82DEFC" w14:textId="5D7F3F07" w:rsidR="008C1FCD" w:rsidRDefault="008C1FCD" w:rsidP="008C1FCD">
      <w:pPr>
        <w:spacing w:after="0" w:line="276" w:lineRule="auto"/>
        <w:jc w:val="both"/>
        <w:textAlignment w:val="baseline"/>
        <w:rPr>
          <w:rFonts w:ascii="Roboto" w:eastAsia="Calibri" w:hAnsi="Roboto" w:cs="Times New Roman"/>
          <w:b/>
          <w:bCs/>
          <w:color w:val="000000"/>
          <w:spacing w:val="1"/>
          <w:sz w:val="26"/>
          <w:szCs w:val="26"/>
        </w:rPr>
      </w:pPr>
      <w:r w:rsidRPr="008C1FCD">
        <w:rPr>
          <w:rFonts w:ascii="Roboto" w:eastAsia="Calibri" w:hAnsi="Roboto" w:cs="Times New Roman"/>
          <w:b/>
          <w:bCs/>
          <w:color w:val="000000"/>
          <w:spacing w:val="1"/>
          <w:sz w:val="26"/>
          <w:szCs w:val="26"/>
        </w:rPr>
        <w:t>5.</w:t>
      </w:r>
      <w:r w:rsidRPr="008C1FCD">
        <w:rPr>
          <w:rFonts w:ascii="Roboto" w:eastAsia="Calibri" w:hAnsi="Roboto" w:cs="Times New Roman"/>
          <w:b/>
          <w:bCs/>
          <w:color w:val="000000"/>
          <w:spacing w:val="1"/>
          <w:sz w:val="26"/>
          <w:szCs w:val="26"/>
        </w:rPr>
        <w:tab/>
        <w:t>Removable Media</w:t>
      </w:r>
    </w:p>
    <w:p w14:paraId="75A1C7E1" w14:textId="77777777" w:rsidR="008C1FCD" w:rsidRPr="008C1FCD" w:rsidRDefault="008C1FCD" w:rsidP="008C1FCD">
      <w:pPr>
        <w:spacing w:after="0" w:line="276" w:lineRule="auto"/>
        <w:jc w:val="both"/>
        <w:textAlignment w:val="baseline"/>
        <w:rPr>
          <w:rFonts w:ascii="Roboto" w:eastAsia="Calibri" w:hAnsi="Roboto" w:cs="Times New Roman"/>
          <w:b/>
          <w:bCs/>
          <w:color w:val="000000"/>
          <w:spacing w:val="1"/>
          <w:sz w:val="26"/>
          <w:szCs w:val="26"/>
        </w:rPr>
      </w:pPr>
    </w:p>
    <w:p w14:paraId="08FD7AF6" w14:textId="431631F4" w:rsidR="008C1FCD" w:rsidRDefault="008C1FCD" w:rsidP="008C1FCD">
      <w:pPr>
        <w:spacing w:after="0" w:line="276" w:lineRule="auto"/>
        <w:jc w:val="both"/>
        <w:textAlignment w:val="baseline"/>
        <w:rPr>
          <w:rFonts w:ascii="Roboto" w:eastAsia="Calibri" w:hAnsi="Roboto" w:cs="Times New Roman"/>
          <w:color w:val="000000"/>
          <w:spacing w:val="1"/>
          <w:sz w:val="26"/>
          <w:szCs w:val="26"/>
        </w:rPr>
      </w:pPr>
      <w:r w:rsidRPr="008C1FCD">
        <w:rPr>
          <w:rFonts w:ascii="Roboto" w:eastAsia="Calibri" w:hAnsi="Roboto" w:cs="Times New Roman"/>
          <w:color w:val="000000"/>
          <w:spacing w:val="1"/>
          <w:sz w:val="26"/>
          <w:szCs w:val="26"/>
        </w:rPr>
        <w:t xml:space="preserve">All removable devices should be </w:t>
      </w:r>
      <w:r w:rsidR="00770230">
        <w:rPr>
          <w:rFonts w:ascii="Roboto" w:eastAsia="Calibri" w:hAnsi="Roboto" w:cs="Times New Roman"/>
          <w:color w:val="000000"/>
          <w:spacing w:val="1"/>
          <w:sz w:val="26"/>
          <w:szCs w:val="26"/>
        </w:rPr>
        <w:t>encrypted</w:t>
      </w:r>
      <w:r>
        <w:rPr>
          <w:rFonts w:ascii="Roboto" w:eastAsia="Calibri" w:hAnsi="Roboto" w:cs="Times New Roman"/>
          <w:color w:val="000000"/>
          <w:spacing w:val="1"/>
          <w:sz w:val="26"/>
          <w:szCs w:val="26"/>
        </w:rPr>
        <w:t xml:space="preserve">. </w:t>
      </w:r>
      <w:r w:rsidRPr="008C1FCD">
        <w:rPr>
          <w:rFonts w:ascii="Roboto" w:eastAsia="Calibri" w:hAnsi="Roboto" w:cs="Times New Roman"/>
          <w:color w:val="000000"/>
          <w:spacing w:val="1"/>
          <w:sz w:val="26"/>
          <w:szCs w:val="26"/>
        </w:rPr>
        <w:t>All removable media devices, including laptops and mobile phones containing sensitive data, must be stored within a secure room or locked cupboard when not in use. Removable media such as hard drives and USB sticks must not be left unattended in plain sight. When working on laptops, users should consider using a docking station or laptop tether. These are non-invasive tools which easily lock your laptop to your desk and provide security. They do not require any device modifications.</w:t>
      </w:r>
    </w:p>
    <w:p w14:paraId="2BB3CED2" w14:textId="77777777" w:rsidR="008C1FCD" w:rsidRDefault="008C1FCD" w:rsidP="008C1FCD">
      <w:pPr>
        <w:spacing w:after="0" w:line="276" w:lineRule="auto"/>
        <w:jc w:val="both"/>
        <w:textAlignment w:val="baseline"/>
        <w:rPr>
          <w:rFonts w:ascii="Roboto" w:eastAsia="Calibri" w:hAnsi="Roboto" w:cs="Times New Roman"/>
          <w:color w:val="000000"/>
          <w:spacing w:val="1"/>
          <w:sz w:val="26"/>
          <w:szCs w:val="26"/>
        </w:rPr>
      </w:pPr>
    </w:p>
    <w:p w14:paraId="58220BCE" w14:textId="77777777" w:rsidR="00266A20" w:rsidRPr="008C1FCD" w:rsidRDefault="00266A20" w:rsidP="008C1FCD">
      <w:pPr>
        <w:spacing w:after="0" w:line="276" w:lineRule="auto"/>
        <w:jc w:val="both"/>
        <w:textAlignment w:val="baseline"/>
        <w:rPr>
          <w:rFonts w:ascii="Roboto" w:eastAsia="Calibri" w:hAnsi="Roboto" w:cs="Times New Roman"/>
          <w:color w:val="000000"/>
          <w:spacing w:val="1"/>
          <w:sz w:val="26"/>
          <w:szCs w:val="26"/>
        </w:rPr>
      </w:pPr>
    </w:p>
    <w:p w14:paraId="7F62F68C" w14:textId="76FED21F" w:rsidR="008C1FCD" w:rsidRPr="008C1FCD" w:rsidRDefault="008C1FCD" w:rsidP="008C1FCD">
      <w:pPr>
        <w:spacing w:after="0" w:line="276" w:lineRule="auto"/>
        <w:jc w:val="both"/>
        <w:textAlignment w:val="baseline"/>
        <w:rPr>
          <w:rFonts w:ascii="Roboto" w:eastAsia="Calibri" w:hAnsi="Roboto" w:cs="Times New Roman"/>
          <w:b/>
          <w:bCs/>
          <w:color w:val="000000"/>
          <w:spacing w:val="1"/>
          <w:sz w:val="26"/>
          <w:szCs w:val="26"/>
        </w:rPr>
      </w:pPr>
      <w:r w:rsidRPr="008C1FCD">
        <w:rPr>
          <w:rFonts w:ascii="Roboto" w:eastAsia="Calibri" w:hAnsi="Roboto" w:cs="Times New Roman"/>
          <w:b/>
          <w:bCs/>
          <w:color w:val="000000"/>
          <w:spacing w:val="1"/>
          <w:sz w:val="26"/>
          <w:szCs w:val="26"/>
        </w:rPr>
        <w:lastRenderedPageBreak/>
        <w:t>6.</w:t>
      </w:r>
      <w:r w:rsidRPr="008C1FCD">
        <w:rPr>
          <w:rFonts w:ascii="Roboto" w:eastAsia="Calibri" w:hAnsi="Roboto" w:cs="Times New Roman"/>
          <w:b/>
          <w:bCs/>
          <w:color w:val="000000"/>
          <w:spacing w:val="1"/>
          <w:sz w:val="26"/>
          <w:szCs w:val="26"/>
        </w:rPr>
        <w:tab/>
        <w:t>Printers, Scanners, and Fax Machines</w:t>
      </w:r>
    </w:p>
    <w:p w14:paraId="28CFDD1C" w14:textId="77777777" w:rsidR="008C1FCD" w:rsidRPr="008C1FCD" w:rsidRDefault="008C1FCD" w:rsidP="008C1FCD">
      <w:pPr>
        <w:spacing w:after="0" w:line="276" w:lineRule="auto"/>
        <w:jc w:val="both"/>
        <w:textAlignment w:val="baseline"/>
        <w:rPr>
          <w:rFonts w:ascii="Roboto" w:eastAsia="Calibri" w:hAnsi="Roboto" w:cs="Times New Roman"/>
          <w:color w:val="000000"/>
          <w:spacing w:val="1"/>
          <w:sz w:val="26"/>
          <w:szCs w:val="26"/>
        </w:rPr>
      </w:pPr>
    </w:p>
    <w:p w14:paraId="1514CEE6" w14:textId="77777777" w:rsidR="008C1FCD" w:rsidRDefault="008C1FCD" w:rsidP="008C1FCD">
      <w:pPr>
        <w:spacing w:after="0" w:line="276" w:lineRule="auto"/>
        <w:jc w:val="both"/>
        <w:textAlignment w:val="baseline"/>
        <w:rPr>
          <w:rFonts w:ascii="Roboto" w:eastAsia="Calibri" w:hAnsi="Roboto" w:cs="Times New Roman"/>
          <w:color w:val="000000"/>
          <w:spacing w:val="1"/>
          <w:sz w:val="26"/>
          <w:szCs w:val="26"/>
        </w:rPr>
      </w:pPr>
      <w:r w:rsidRPr="008C1FCD">
        <w:rPr>
          <w:rFonts w:ascii="Roboto" w:eastAsia="Calibri" w:hAnsi="Roboto" w:cs="Times New Roman"/>
          <w:color w:val="000000"/>
          <w:spacing w:val="1"/>
          <w:sz w:val="26"/>
          <w:szCs w:val="26"/>
        </w:rPr>
        <w:t>Copies and printouts must be removed immediately from copiers, scanners, and fax machines.</w:t>
      </w:r>
      <w:r>
        <w:rPr>
          <w:rFonts w:ascii="Roboto" w:eastAsia="Calibri" w:hAnsi="Roboto" w:cs="Times New Roman"/>
          <w:color w:val="000000"/>
          <w:spacing w:val="1"/>
          <w:sz w:val="26"/>
          <w:szCs w:val="26"/>
        </w:rPr>
        <w:t xml:space="preserve"> </w:t>
      </w:r>
    </w:p>
    <w:p w14:paraId="16CAA3E9" w14:textId="77777777" w:rsidR="008C1FCD" w:rsidRDefault="008C1FCD" w:rsidP="008C1FCD">
      <w:pPr>
        <w:spacing w:after="0" w:line="276" w:lineRule="auto"/>
        <w:jc w:val="both"/>
        <w:textAlignment w:val="baseline"/>
        <w:rPr>
          <w:rFonts w:ascii="Roboto" w:eastAsia="Calibri" w:hAnsi="Roboto" w:cs="Times New Roman"/>
          <w:color w:val="000000"/>
          <w:spacing w:val="1"/>
          <w:sz w:val="26"/>
          <w:szCs w:val="26"/>
        </w:rPr>
      </w:pPr>
    </w:p>
    <w:p w14:paraId="584DD4D6" w14:textId="53F406C5" w:rsidR="008C1FCD" w:rsidRDefault="008C1FCD" w:rsidP="008C1FCD">
      <w:pPr>
        <w:spacing w:after="0" w:line="276" w:lineRule="auto"/>
        <w:jc w:val="both"/>
        <w:textAlignment w:val="baseline"/>
        <w:rPr>
          <w:rFonts w:ascii="Roboto" w:eastAsia="Calibri" w:hAnsi="Roboto" w:cs="Times New Roman"/>
          <w:color w:val="000000"/>
          <w:spacing w:val="1"/>
          <w:sz w:val="26"/>
          <w:szCs w:val="26"/>
        </w:rPr>
      </w:pPr>
      <w:r w:rsidRPr="008C1FCD">
        <w:rPr>
          <w:rFonts w:ascii="Roboto" w:eastAsia="Calibri" w:hAnsi="Roboto" w:cs="Times New Roman"/>
          <w:color w:val="000000"/>
          <w:spacing w:val="1"/>
          <w:sz w:val="26"/>
          <w:szCs w:val="26"/>
        </w:rPr>
        <w:t>Most printers within the department use Papercut</w:t>
      </w:r>
      <w:r w:rsidR="00383A03">
        <w:rPr>
          <w:rFonts w:ascii="Roboto" w:eastAsia="Calibri" w:hAnsi="Roboto" w:cs="Times New Roman"/>
          <w:color w:val="000000"/>
          <w:spacing w:val="1"/>
          <w:sz w:val="26"/>
          <w:szCs w:val="26"/>
        </w:rPr>
        <w:t>, which</w:t>
      </w:r>
      <w:r w:rsidRPr="008C1FCD">
        <w:rPr>
          <w:rFonts w:ascii="Roboto" w:eastAsia="Calibri" w:hAnsi="Roboto" w:cs="Times New Roman"/>
          <w:color w:val="000000"/>
          <w:spacing w:val="1"/>
          <w:sz w:val="26"/>
          <w:szCs w:val="26"/>
        </w:rPr>
        <w:t xml:space="preserve"> ensures printed documents will not sit uncollected on the printer, as jobs </w:t>
      </w:r>
      <w:r w:rsidR="00383A03">
        <w:rPr>
          <w:rFonts w:ascii="Roboto" w:eastAsia="Calibri" w:hAnsi="Roboto" w:cs="Times New Roman"/>
          <w:color w:val="000000"/>
          <w:spacing w:val="1"/>
          <w:sz w:val="26"/>
          <w:szCs w:val="26"/>
        </w:rPr>
        <w:t xml:space="preserve">will </w:t>
      </w:r>
      <w:r w:rsidRPr="008C1FCD">
        <w:rPr>
          <w:rFonts w:ascii="Roboto" w:eastAsia="Calibri" w:hAnsi="Roboto" w:cs="Times New Roman"/>
          <w:color w:val="000000"/>
          <w:spacing w:val="1"/>
          <w:sz w:val="26"/>
          <w:szCs w:val="26"/>
        </w:rPr>
        <w:t>only print when released by the user.</w:t>
      </w:r>
    </w:p>
    <w:p w14:paraId="3FF59A98" w14:textId="77777777" w:rsidR="00383A03" w:rsidRPr="008C1FCD" w:rsidRDefault="00383A03" w:rsidP="008C1FCD">
      <w:pPr>
        <w:spacing w:after="0" w:line="276" w:lineRule="auto"/>
        <w:jc w:val="both"/>
        <w:textAlignment w:val="baseline"/>
        <w:rPr>
          <w:rFonts w:ascii="Roboto" w:eastAsia="Calibri" w:hAnsi="Roboto" w:cs="Times New Roman"/>
          <w:color w:val="000000"/>
          <w:spacing w:val="1"/>
          <w:sz w:val="26"/>
          <w:szCs w:val="26"/>
        </w:rPr>
      </w:pPr>
    </w:p>
    <w:p w14:paraId="0FC5AF05" w14:textId="16FDB0D6" w:rsidR="008C1FCD" w:rsidRPr="008C1FCD" w:rsidRDefault="008C1FCD" w:rsidP="008C1FCD">
      <w:pPr>
        <w:spacing w:after="0" w:line="276" w:lineRule="auto"/>
        <w:jc w:val="both"/>
        <w:textAlignment w:val="baseline"/>
        <w:rPr>
          <w:rFonts w:ascii="Roboto" w:eastAsia="Calibri" w:hAnsi="Roboto" w:cs="Times New Roman"/>
          <w:b/>
          <w:bCs/>
          <w:color w:val="000000"/>
          <w:spacing w:val="1"/>
          <w:sz w:val="26"/>
          <w:szCs w:val="26"/>
        </w:rPr>
      </w:pPr>
      <w:r w:rsidRPr="008C1FCD">
        <w:rPr>
          <w:rFonts w:ascii="Roboto" w:eastAsia="Calibri" w:hAnsi="Roboto" w:cs="Times New Roman"/>
          <w:b/>
          <w:bCs/>
          <w:color w:val="000000"/>
          <w:spacing w:val="1"/>
          <w:sz w:val="26"/>
          <w:szCs w:val="26"/>
        </w:rPr>
        <w:t>7.</w:t>
      </w:r>
      <w:r w:rsidRPr="008C1FCD">
        <w:rPr>
          <w:rFonts w:ascii="Roboto" w:eastAsia="Calibri" w:hAnsi="Roboto" w:cs="Times New Roman"/>
          <w:b/>
          <w:bCs/>
          <w:color w:val="000000"/>
          <w:spacing w:val="1"/>
          <w:sz w:val="26"/>
          <w:szCs w:val="26"/>
        </w:rPr>
        <w:tab/>
        <w:t>Shared Areas</w:t>
      </w:r>
    </w:p>
    <w:p w14:paraId="1D75BAD7" w14:textId="77777777" w:rsidR="008C1FCD" w:rsidRPr="008C1FCD" w:rsidRDefault="008C1FCD" w:rsidP="008C1FCD">
      <w:pPr>
        <w:spacing w:after="0" w:line="276" w:lineRule="auto"/>
        <w:jc w:val="both"/>
        <w:textAlignment w:val="baseline"/>
        <w:rPr>
          <w:rFonts w:ascii="Roboto" w:eastAsia="Calibri" w:hAnsi="Roboto" w:cs="Times New Roman"/>
          <w:color w:val="000000"/>
          <w:spacing w:val="1"/>
          <w:sz w:val="26"/>
          <w:szCs w:val="26"/>
        </w:rPr>
      </w:pPr>
    </w:p>
    <w:p w14:paraId="70079186" w14:textId="664E1B6E" w:rsidR="008C1FCD" w:rsidRDefault="008C1FCD" w:rsidP="008C1FCD">
      <w:pPr>
        <w:spacing w:after="0" w:line="276" w:lineRule="auto"/>
        <w:jc w:val="both"/>
        <w:textAlignment w:val="baseline"/>
        <w:rPr>
          <w:rFonts w:ascii="Roboto" w:eastAsia="Calibri" w:hAnsi="Roboto" w:cs="Times New Roman"/>
          <w:color w:val="000000"/>
          <w:spacing w:val="1"/>
          <w:sz w:val="26"/>
          <w:szCs w:val="26"/>
        </w:rPr>
      </w:pPr>
      <w:r w:rsidRPr="008C1FCD">
        <w:rPr>
          <w:rFonts w:ascii="Roboto" w:eastAsia="Calibri" w:hAnsi="Roboto" w:cs="Times New Roman"/>
          <w:color w:val="000000"/>
          <w:spacing w:val="1"/>
          <w:sz w:val="26"/>
          <w:szCs w:val="26"/>
        </w:rPr>
        <w:t xml:space="preserve">Confidential information and removable devices must not be left unattended in shared facilities or meeting rooms. All information must be removed from flipcharts and whiteboards at the end of meetings. Sensitive paper documentation that is no longer needed must be disposed of properly in the secure lock bins or shredded. Sensitive documentation must not be placed in </w:t>
      </w:r>
      <w:r>
        <w:rPr>
          <w:rFonts w:ascii="Roboto" w:eastAsia="Calibri" w:hAnsi="Roboto" w:cs="Times New Roman"/>
          <w:color w:val="000000"/>
          <w:spacing w:val="1"/>
          <w:sz w:val="26"/>
          <w:szCs w:val="26"/>
        </w:rPr>
        <w:t xml:space="preserve">confidential waste bins and not </w:t>
      </w:r>
      <w:r w:rsidRPr="008C1FCD">
        <w:rPr>
          <w:rFonts w:ascii="Roboto" w:eastAsia="Calibri" w:hAnsi="Roboto" w:cs="Times New Roman"/>
          <w:color w:val="000000"/>
          <w:spacing w:val="1"/>
          <w:sz w:val="26"/>
          <w:szCs w:val="26"/>
        </w:rPr>
        <w:t>the normal paper waste bins.</w:t>
      </w:r>
    </w:p>
    <w:p w14:paraId="6A37643B" w14:textId="77777777" w:rsidR="00A26E6E" w:rsidRDefault="00A26E6E" w:rsidP="008C1FCD">
      <w:pPr>
        <w:spacing w:after="0" w:line="276" w:lineRule="auto"/>
        <w:jc w:val="both"/>
        <w:textAlignment w:val="baseline"/>
        <w:rPr>
          <w:rFonts w:ascii="Roboto" w:eastAsia="Calibri" w:hAnsi="Roboto" w:cs="Times New Roman"/>
          <w:color w:val="000000"/>
          <w:spacing w:val="1"/>
          <w:sz w:val="26"/>
          <w:szCs w:val="26"/>
        </w:rPr>
      </w:pPr>
    </w:p>
    <w:p w14:paraId="138F9D93" w14:textId="5C5E9AA9" w:rsidR="00A26E6E" w:rsidRDefault="00A26E6E" w:rsidP="008C1FCD">
      <w:pPr>
        <w:spacing w:after="0" w:line="276" w:lineRule="auto"/>
        <w:jc w:val="both"/>
        <w:textAlignment w:val="baseline"/>
        <w:rPr>
          <w:rFonts w:ascii="Roboto" w:eastAsia="Calibri" w:hAnsi="Roboto" w:cs="Times New Roman"/>
          <w:b/>
          <w:bCs/>
          <w:color w:val="000000"/>
          <w:spacing w:val="1"/>
          <w:sz w:val="26"/>
          <w:szCs w:val="26"/>
          <w:u w:val="single"/>
        </w:rPr>
      </w:pPr>
      <w:r w:rsidRPr="00356C5D">
        <w:rPr>
          <w:rFonts w:ascii="Roboto" w:eastAsia="Calibri" w:hAnsi="Roboto" w:cs="Times New Roman"/>
          <w:b/>
          <w:bCs/>
          <w:color w:val="000000"/>
          <w:spacing w:val="1"/>
          <w:sz w:val="26"/>
          <w:szCs w:val="26"/>
          <w:u w:val="single"/>
        </w:rPr>
        <w:t>Examples</w:t>
      </w:r>
    </w:p>
    <w:p w14:paraId="3D5BF0DA" w14:textId="77777777" w:rsidR="005739FC" w:rsidRPr="00356C5D" w:rsidRDefault="005739FC" w:rsidP="008C1FCD">
      <w:pPr>
        <w:spacing w:after="0" w:line="276" w:lineRule="auto"/>
        <w:jc w:val="both"/>
        <w:textAlignment w:val="baseline"/>
        <w:rPr>
          <w:rFonts w:ascii="Roboto" w:eastAsia="Calibri" w:hAnsi="Roboto" w:cs="Times New Roman"/>
          <w:b/>
          <w:bCs/>
          <w:color w:val="000000"/>
          <w:spacing w:val="1"/>
          <w:sz w:val="26"/>
          <w:szCs w:val="26"/>
          <w:u w:val="single"/>
        </w:rPr>
      </w:pPr>
    </w:p>
    <w:tbl>
      <w:tblPr>
        <w:tblStyle w:val="TableGrid"/>
        <w:tblW w:w="0" w:type="auto"/>
        <w:tblLook w:val="04A0" w:firstRow="1" w:lastRow="0" w:firstColumn="1" w:lastColumn="0" w:noHBand="0" w:noVBand="1"/>
      </w:tblPr>
      <w:tblGrid>
        <w:gridCol w:w="4508"/>
        <w:gridCol w:w="4508"/>
      </w:tblGrid>
      <w:tr w:rsidR="00682AA6" w14:paraId="08AA4A9C" w14:textId="77777777" w:rsidTr="00682AA6">
        <w:tc>
          <w:tcPr>
            <w:tcW w:w="4508" w:type="dxa"/>
          </w:tcPr>
          <w:p w14:paraId="2E5EA4CB" w14:textId="7AC5E140" w:rsidR="00682AA6" w:rsidRPr="00356C5D" w:rsidRDefault="00682AA6" w:rsidP="008C1FCD">
            <w:pPr>
              <w:spacing w:line="276" w:lineRule="auto"/>
              <w:jc w:val="both"/>
              <w:textAlignment w:val="baseline"/>
              <w:rPr>
                <w:rFonts w:ascii="Roboto" w:eastAsia="Calibri" w:hAnsi="Roboto" w:cs="Times New Roman"/>
                <w:b/>
                <w:bCs/>
                <w:color w:val="000000"/>
                <w:spacing w:val="1"/>
                <w:sz w:val="26"/>
                <w:szCs w:val="26"/>
              </w:rPr>
            </w:pPr>
            <w:r w:rsidRPr="00356C5D">
              <w:rPr>
                <w:rFonts w:ascii="Roboto" w:eastAsia="Calibri" w:hAnsi="Roboto" w:cs="Times New Roman"/>
                <w:b/>
                <w:bCs/>
                <w:color w:val="000000"/>
                <w:spacing w:val="1"/>
                <w:sz w:val="26"/>
                <w:szCs w:val="26"/>
              </w:rPr>
              <w:t>Don’t</w:t>
            </w:r>
          </w:p>
        </w:tc>
        <w:tc>
          <w:tcPr>
            <w:tcW w:w="4508" w:type="dxa"/>
          </w:tcPr>
          <w:p w14:paraId="7FE4D41D" w14:textId="24EA9DE9" w:rsidR="00682AA6" w:rsidRPr="00356C5D" w:rsidRDefault="00682AA6" w:rsidP="008C1FCD">
            <w:pPr>
              <w:spacing w:line="276" w:lineRule="auto"/>
              <w:jc w:val="both"/>
              <w:textAlignment w:val="baseline"/>
              <w:rPr>
                <w:rFonts w:ascii="Roboto" w:eastAsia="Calibri" w:hAnsi="Roboto" w:cs="Times New Roman"/>
                <w:b/>
                <w:bCs/>
                <w:color w:val="000000"/>
                <w:spacing w:val="1"/>
                <w:sz w:val="26"/>
                <w:szCs w:val="26"/>
              </w:rPr>
            </w:pPr>
            <w:r w:rsidRPr="00356C5D">
              <w:rPr>
                <w:rFonts w:ascii="Roboto" w:eastAsia="Calibri" w:hAnsi="Roboto" w:cs="Times New Roman"/>
                <w:b/>
                <w:bCs/>
                <w:color w:val="000000"/>
                <w:spacing w:val="1"/>
                <w:sz w:val="26"/>
                <w:szCs w:val="26"/>
              </w:rPr>
              <w:t>Do</w:t>
            </w:r>
          </w:p>
        </w:tc>
      </w:tr>
      <w:tr w:rsidR="00682AA6" w14:paraId="35DE4C1D" w14:textId="77777777" w:rsidTr="00682AA6">
        <w:tc>
          <w:tcPr>
            <w:tcW w:w="4508" w:type="dxa"/>
          </w:tcPr>
          <w:p w14:paraId="07FCEFB5" w14:textId="3497ED61" w:rsidR="00682AA6" w:rsidRDefault="00B05E2C" w:rsidP="008C1FCD">
            <w:pPr>
              <w:spacing w:line="276" w:lineRule="auto"/>
              <w:jc w:val="both"/>
              <w:textAlignment w:val="baseline"/>
              <w:rPr>
                <w:rFonts w:ascii="Roboto" w:eastAsia="Calibri" w:hAnsi="Roboto" w:cs="Times New Roman"/>
                <w:color w:val="000000"/>
                <w:spacing w:val="1"/>
                <w:sz w:val="26"/>
                <w:szCs w:val="26"/>
              </w:rPr>
            </w:pPr>
            <w:r>
              <w:rPr>
                <w:rFonts w:ascii="Roboto" w:eastAsia="Calibri" w:hAnsi="Roboto" w:cs="Times New Roman"/>
                <w:color w:val="000000"/>
                <w:spacing w:val="1"/>
                <w:sz w:val="26"/>
                <w:szCs w:val="26"/>
              </w:rPr>
              <w:t xml:space="preserve">Write </w:t>
            </w:r>
            <w:r w:rsidR="005C25DF">
              <w:rPr>
                <w:rFonts w:ascii="Roboto" w:eastAsia="Calibri" w:hAnsi="Roboto" w:cs="Times New Roman"/>
                <w:color w:val="000000"/>
                <w:spacing w:val="1"/>
                <w:sz w:val="26"/>
                <w:szCs w:val="26"/>
              </w:rPr>
              <w:t>passwords</w:t>
            </w:r>
            <w:r>
              <w:rPr>
                <w:rFonts w:ascii="Roboto" w:eastAsia="Calibri" w:hAnsi="Roboto" w:cs="Times New Roman"/>
                <w:color w:val="000000"/>
                <w:spacing w:val="1"/>
                <w:sz w:val="26"/>
                <w:szCs w:val="26"/>
              </w:rPr>
              <w:t xml:space="preserve"> on sticky notes left in workstation area</w:t>
            </w:r>
          </w:p>
        </w:tc>
        <w:tc>
          <w:tcPr>
            <w:tcW w:w="4508" w:type="dxa"/>
          </w:tcPr>
          <w:p w14:paraId="0D84AC9A" w14:textId="1E0F901D" w:rsidR="00682AA6" w:rsidRDefault="00B05E2C" w:rsidP="008C1FCD">
            <w:pPr>
              <w:spacing w:line="276" w:lineRule="auto"/>
              <w:jc w:val="both"/>
              <w:textAlignment w:val="baseline"/>
              <w:rPr>
                <w:rFonts w:ascii="Roboto" w:eastAsia="Calibri" w:hAnsi="Roboto" w:cs="Times New Roman"/>
                <w:color w:val="000000"/>
                <w:spacing w:val="1"/>
                <w:sz w:val="26"/>
                <w:szCs w:val="26"/>
              </w:rPr>
            </w:pPr>
            <w:r>
              <w:rPr>
                <w:rFonts w:ascii="Roboto" w:eastAsia="Calibri" w:hAnsi="Roboto" w:cs="Times New Roman"/>
                <w:color w:val="000000"/>
                <w:spacing w:val="1"/>
                <w:sz w:val="26"/>
                <w:szCs w:val="26"/>
              </w:rPr>
              <w:t>Use a password manager</w:t>
            </w:r>
          </w:p>
        </w:tc>
      </w:tr>
      <w:tr w:rsidR="00682AA6" w14:paraId="28C9443B" w14:textId="77777777" w:rsidTr="00682AA6">
        <w:tc>
          <w:tcPr>
            <w:tcW w:w="4508" w:type="dxa"/>
          </w:tcPr>
          <w:p w14:paraId="2C1AC8E8" w14:textId="08423D55" w:rsidR="00682AA6" w:rsidRDefault="00484311" w:rsidP="008C1FCD">
            <w:pPr>
              <w:spacing w:line="276" w:lineRule="auto"/>
              <w:jc w:val="both"/>
              <w:textAlignment w:val="baseline"/>
              <w:rPr>
                <w:rFonts w:ascii="Roboto" w:eastAsia="Calibri" w:hAnsi="Roboto" w:cs="Times New Roman"/>
                <w:color w:val="000000"/>
                <w:spacing w:val="1"/>
                <w:sz w:val="26"/>
                <w:szCs w:val="26"/>
              </w:rPr>
            </w:pPr>
            <w:r>
              <w:rPr>
                <w:rFonts w:ascii="Roboto" w:eastAsia="Calibri" w:hAnsi="Roboto" w:cs="Times New Roman"/>
                <w:color w:val="000000"/>
                <w:spacing w:val="1"/>
                <w:sz w:val="26"/>
                <w:szCs w:val="26"/>
              </w:rPr>
              <w:t>Leave sensitive information in printer when printed</w:t>
            </w:r>
          </w:p>
        </w:tc>
        <w:tc>
          <w:tcPr>
            <w:tcW w:w="4508" w:type="dxa"/>
          </w:tcPr>
          <w:p w14:paraId="1A9A33FE" w14:textId="387AC0E1" w:rsidR="00682AA6" w:rsidRDefault="00484311" w:rsidP="008C1FCD">
            <w:pPr>
              <w:spacing w:line="276" w:lineRule="auto"/>
              <w:jc w:val="both"/>
              <w:textAlignment w:val="baseline"/>
              <w:rPr>
                <w:rFonts w:ascii="Roboto" w:eastAsia="Calibri" w:hAnsi="Roboto" w:cs="Times New Roman"/>
                <w:color w:val="000000"/>
                <w:spacing w:val="1"/>
                <w:sz w:val="26"/>
                <w:szCs w:val="26"/>
              </w:rPr>
            </w:pPr>
            <w:r>
              <w:rPr>
                <w:rFonts w:ascii="Roboto" w:eastAsia="Calibri" w:hAnsi="Roboto" w:cs="Times New Roman"/>
                <w:color w:val="000000"/>
                <w:spacing w:val="1"/>
                <w:sz w:val="26"/>
                <w:szCs w:val="26"/>
              </w:rPr>
              <w:t xml:space="preserve">Collect </w:t>
            </w:r>
            <w:r w:rsidR="00082D27" w:rsidRPr="00082D27">
              <w:rPr>
                <w:rFonts w:ascii="Roboto" w:eastAsia="Calibri" w:hAnsi="Roboto" w:cs="Times New Roman"/>
                <w:color w:val="000000"/>
                <w:spacing w:val="1"/>
                <w:sz w:val="26"/>
                <w:szCs w:val="26"/>
              </w:rPr>
              <w:t>paperwork immediately or use Papercut system to ensure paperwork is only released when user arrives.</w:t>
            </w:r>
          </w:p>
        </w:tc>
      </w:tr>
      <w:tr w:rsidR="00682AA6" w14:paraId="61D26FB5" w14:textId="77777777" w:rsidTr="00682AA6">
        <w:tc>
          <w:tcPr>
            <w:tcW w:w="4508" w:type="dxa"/>
          </w:tcPr>
          <w:p w14:paraId="4C4B64AC" w14:textId="18672FBC" w:rsidR="00682AA6" w:rsidRDefault="00A36B08" w:rsidP="008C1FCD">
            <w:pPr>
              <w:spacing w:line="276" w:lineRule="auto"/>
              <w:jc w:val="both"/>
              <w:textAlignment w:val="baseline"/>
              <w:rPr>
                <w:rFonts w:ascii="Roboto" w:eastAsia="Calibri" w:hAnsi="Roboto" w:cs="Times New Roman"/>
                <w:color w:val="000000"/>
                <w:spacing w:val="1"/>
                <w:sz w:val="26"/>
                <w:szCs w:val="26"/>
              </w:rPr>
            </w:pPr>
            <w:r>
              <w:rPr>
                <w:rFonts w:ascii="Roboto" w:eastAsia="Calibri" w:hAnsi="Roboto" w:cs="Times New Roman"/>
                <w:color w:val="000000"/>
                <w:spacing w:val="1"/>
                <w:sz w:val="26"/>
                <w:szCs w:val="26"/>
              </w:rPr>
              <w:t>Leave your computer screen unlocked when away from workstation</w:t>
            </w:r>
          </w:p>
        </w:tc>
        <w:tc>
          <w:tcPr>
            <w:tcW w:w="4508" w:type="dxa"/>
          </w:tcPr>
          <w:p w14:paraId="03620124" w14:textId="41C24B3C" w:rsidR="00682AA6" w:rsidRDefault="00FB774E" w:rsidP="008C1FCD">
            <w:pPr>
              <w:spacing w:line="276" w:lineRule="auto"/>
              <w:jc w:val="both"/>
              <w:textAlignment w:val="baseline"/>
              <w:rPr>
                <w:rFonts w:ascii="Roboto" w:eastAsia="Calibri" w:hAnsi="Roboto" w:cs="Times New Roman"/>
                <w:color w:val="000000"/>
                <w:spacing w:val="1"/>
                <w:sz w:val="26"/>
                <w:szCs w:val="26"/>
              </w:rPr>
            </w:pPr>
            <w:r>
              <w:rPr>
                <w:rFonts w:ascii="Roboto" w:eastAsia="Calibri" w:hAnsi="Roboto" w:cs="Times New Roman"/>
                <w:color w:val="000000"/>
                <w:spacing w:val="1"/>
                <w:sz w:val="26"/>
                <w:szCs w:val="26"/>
              </w:rPr>
              <w:t xml:space="preserve">Always lock your computer screen. </w:t>
            </w:r>
            <w:r w:rsidR="00A36B08" w:rsidRPr="00A36B08">
              <w:rPr>
                <w:rFonts w:ascii="Roboto" w:eastAsia="Calibri" w:hAnsi="Roboto" w:cs="Times New Roman"/>
                <w:color w:val="000000"/>
                <w:spacing w:val="1"/>
                <w:sz w:val="26"/>
                <w:szCs w:val="26"/>
              </w:rPr>
              <w:t xml:space="preserve">For Windows machines, hold down Windows key and press “L” </w:t>
            </w:r>
            <w:r>
              <w:rPr>
                <w:rFonts w:ascii="Roboto" w:eastAsia="Calibri" w:hAnsi="Roboto" w:cs="Times New Roman"/>
                <w:color w:val="000000"/>
                <w:spacing w:val="1"/>
                <w:sz w:val="26"/>
                <w:szCs w:val="26"/>
              </w:rPr>
              <w:t>or</w:t>
            </w:r>
            <w:r w:rsidR="00A36B08" w:rsidRPr="00A36B08">
              <w:rPr>
                <w:rFonts w:ascii="Roboto" w:eastAsia="Calibri" w:hAnsi="Roboto" w:cs="Times New Roman"/>
                <w:color w:val="000000"/>
                <w:spacing w:val="1"/>
                <w:sz w:val="26"/>
                <w:szCs w:val="26"/>
              </w:rPr>
              <w:t xml:space="preserve"> select the “start” button, </w:t>
            </w:r>
            <w:r>
              <w:rPr>
                <w:rFonts w:ascii="Roboto" w:eastAsia="Calibri" w:hAnsi="Roboto" w:cs="Times New Roman"/>
                <w:color w:val="000000"/>
                <w:spacing w:val="1"/>
                <w:sz w:val="26"/>
                <w:szCs w:val="26"/>
              </w:rPr>
              <w:t xml:space="preserve">then </w:t>
            </w:r>
            <w:r w:rsidR="00A36B08" w:rsidRPr="00A36B08">
              <w:rPr>
                <w:rFonts w:ascii="Roboto" w:eastAsia="Calibri" w:hAnsi="Roboto" w:cs="Times New Roman"/>
                <w:color w:val="000000"/>
                <w:spacing w:val="1"/>
                <w:sz w:val="26"/>
                <w:szCs w:val="26"/>
              </w:rPr>
              <w:t>select your Windows account profile picture icon and choose “lock screen</w:t>
            </w:r>
            <w:r w:rsidR="005C25DF">
              <w:rPr>
                <w:rFonts w:ascii="Roboto" w:eastAsia="Calibri" w:hAnsi="Roboto" w:cs="Times New Roman"/>
                <w:color w:val="000000"/>
                <w:spacing w:val="1"/>
                <w:sz w:val="26"/>
                <w:szCs w:val="26"/>
              </w:rPr>
              <w:t>”</w:t>
            </w:r>
            <w:r w:rsidR="00A36B08" w:rsidRPr="00A36B08">
              <w:rPr>
                <w:rFonts w:ascii="Roboto" w:eastAsia="Calibri" w:hAnsi="Roboto" w:cs="Times New Roman"/>
                <w:color w:val="000000"/>
                <w:spacing w:val="1"/>
                <w:sz w:val="26"/>
                <w:szCs w:val="26"/>
              </w:rPr>
              <w:t>. For Mac</w:t>
            </w:r>
            <w:r>
              <w:rPr>
                <w:rFonts w:ascii="Roboto" w:eastAsia="Calibri" w:hAnsi="Roboto" w:cs="Times New Roman"/>
                <w:color w:val="000000"/>
                <w:spacing w:val="1"/>
                <w:sz w:val="26"/>
                <w:szCs w:val="26"/>
              </w:rPr>
              <w:t>s</w:t>
            </w:r>
            <w:r w:rsidR="00A36B08" w:rsidRPr="00A36B08">
              <w:rPr>
                <w:rFonts w:ascii="Roboto" w:eastAsia="Calibri" w:hAnsi="Roboto" w:cs="Times New Roman"/>
                <w:color w:val="000000"/>
                <w:spacing w:val="1"/>
                <w:sz w:val="26"/>
                <w:szCs w:val="26"/>
              </w:rPr>
              <w:t>, click on the Apple icon and then select “lock screen”.</w:t>
            </w:r>
          </w:p>
        </w:tc>
      </w:tr>
      <w:tr w:rsidR="00682AA6" w14:paraId="35EA078F" w14:textId="77777777" w:rsidTr="00682AA6">
        <w:tc>
          <w:tcPr>
            <w:tcW w:w="4508" w:type="dxa"/>
          </w:tcPr>
          <w:p w14:paraId="61146458" w14:textId="3B061628" w:rsidR="00682AA6" w:rsidRDefault="00D541E4" w:rsidP="008C1FCD">
            <w:pPr>
              <w:spacing w:line="276" w:lineRule="auto"/>
              <w:jc w:val="both"/>
              <w:textAlignment w:val="baseline"/>
              <w:rPr>
                <w:rFonts w:ascii="Roboto" w:eastAsia="Calibri" w:hAnsi="Roboto" w:cs="Times New Roman"/>
                <w:color w:val="000000"/>
                <w:spacing w:val="1"/>
                <w:sz w:val="26"/>
                <w:szCs w:val="26"/>
              </w:rPr>
            </w:pPr>
            <w:r w:rsidRPr="00D541E4">
              <w:rPr>
                <w:rFonts w:ascii="Roboto" w:eastAsia="Calibri" w:hAnsi="Roboto" w:cs="Times New Roman"/>
                <w:color w:val="000000"/>
                <w:spacing w:val="1"/>
                <w:sz w:val="26"/>
                <w:szCs w:val="26"/>
              </w:rPr>
              <w:lastRenderedPageBreak/>
              <w:t>Leav</w:t>
            </w:r>
            <w:r>
              <w:rPr>
                <w:rFonts w:ascii="Roboto" w:eastAsia="Calibri" w:hAnsi="Roboto" w:cs="Times New Roman"/>
                <w:color w:val="000000"/>
                <w:spacing w:val="1"/>
                <w:sz w:val="26"/>
                <w:szCs w:val="26"/>
              </w:rPr>
              <w:t xml:space="preserve">e </w:t>
            </w:r>
            <w:r w:rsidRPr="00D541E4">
              <w:rPr>
                <w:rFonts w:ascii="Roboto" w:eastAsia="Calibri" w:hAnsi="Roboto" w:cs="Times New Roman"/>
                <w:color w:val="000000"/>
                <w:spacing w:val="1"/>
                <w:sz w:val="26"/>
                <w:szCs w:val="26"/>
              </w:rPr>
              <w:t xml:space="preserve">sensitive documents such as </w:t>
            </w:r>
            <w:r>
              <w:rPr>
                <w:rFonts w:ascii="Roboto" w:eastAsia="Calibri" w:hAnsi="Roboto" w:cs="Times New Roman"/>
                <w:color w:val="000000"/>
                <w:spacing w:val="1"/>
                <w:sz w:val="26"/>
                <w:szCs w:val="26"/>
              </w:rPr>
              <w:t xml:space="preserve">participant or </w:t>
            </w:r>
            <w:r w:rsidRPr="00D541E4">
              <w:rPr>
                <w:rFonts w:ascii="Roboto" w:eastAsia="Calibri" w:hAnsi="Roboto" w:cs="Times New Roman"/>
                <w:color w:val="000000"/>
                <w:spacing w:val="1"/>
                <w:sz w:val="26"/>
                <w:szCs w:val="26"/>
              </w:rPr>
              <w:t xml:space="preserve">patient </w:t>
            </w:r>
            <w:r>
              <w:rPr>
                <w:rFonts w:ascii="Roboto" w:eastAsia="Calibri" w:hAnsi="Roboto" w:cs="Times New Roman"/>
                <w:color w:val="000000"/>
                <w:spacing w:val="1"/>
                <w:sz w:val="26"/>
                <w:szCs w:val="26"/>
              </w:rPr>
              <w:t>data</w:t>
            </w:r>
            <w:r w:rsidRPr="00D541E4">
              <w:rPr>
                <w:rFonts w:ascii="Roboto" w:eastAsia="Calibri" w:hAnsi="Roboto" w:cs="Times New Roman"/>
                <w:color w:val="000000"/>
                <w:spacing w:val="1"/>
                <w:sz w:val="26"/>
                <w:szCs w:val="26"/>
              </w:rPr>
              <w:t>, CV’s, financial documents on desk overnight</w:t>
            </w:r>
          </w:p>
        </w:tc>
        <w:tc>
          <w:tcPr>
            <w:tcW w:w="4508" w:type="dxa"/>
          </w:tcPr>
          <w:p w14:paraId="665A6BE4" w14:textId="196ECF9E" w:rsidR="00682AA6" w:rsidRDefault="00356C5D" w:rsidP="008C1FCD">
            <w:pPr>
              <w:spacing w:line="276" w:lineRule="auto"/>
              <w:jc w:val="both"/>
              <w:textAlignment w:val="baseline"/>
              <w:rPr>
                <w:rFonts w:ascii="Roboto" w:eastAsia="Calibri" w:hAnsi="Roboto" w:cs="Times New Roman"/>
                <w:color w:val="000000"/>
                <w:spacing w:val="1"/>
                <w:sz w:val="26"/>
                <w:szCs w:val="26"/>
              </w:rPr>
            </w:pPr>
            <w:r w:rsidRPr="00356C5D">
              <w:rPr>
                <w:rFonts w:ascii="Roboto" w:eastAsia="Calibri" w:hAnsi="Roboto" w:cs="Times New Roman"/>
                <w:color w:val="000000"/>
                <w:spacing w:val="1"/>
                <w:sz w:val="26"/>
                <w:szCs w:val="26"/>
              </w:rPr>
              <w:t xml:space="preserve">Ensure that paper records containing confidential, personal, or sensitive data are secured in a locked drawer or a filing cabinet at the end of the day. </w:t>
            </w:r>
            <w:r w:rsidR="005C25DF">
              <w:rPr>
                <w:rFonts w:ascii="Roboto" w:eastAsia="Calibri" w:hAnsi="Roboto" w:cs="Times New Roman"/>
                <w:color w:val="000000"/>
                <w:spacing w:val="1"/>
                <w:sz w:val="26"/>
                <w:szCs w:val="26"/>
              </w:rPr>
              <w:t>C</w:t>
            </w:r>
            <w:r w:rsidR="005C25DF" w:rsidRPr="005C25DF">
              <w:rPr>
                <w:rFonts w:ascii="Roboto" w:eastAsia="Calibri" w:hAnsi="Roboto" w:cs="Times New Roman"/>
                <w:color w:val="000000"/>
                <w:spacing w:val="1"/>
                <w:sz w:val="26"/>
                <w:szCs w:val="26"/>
              </w:rPr>
              <w:t xml:space="preserve">onfidential data </w:t>
            </w:r>
            <w:r w:rsidR="005C25DF">
              <w:rPr>
                <w:rFonts w:ascii="Roboto" w:eastAsia="Calibri" w:hAnsi="Roboto" w:cs="Times New Roman"/>
                <w:color w:val="000000"/>
                <w:spacing w:val="1"/>
                <w:sz w:val="26"/>
                <w:szCs w:val="26"/>
              </w:rPr>
              <w:t>should be</w:t>
            </w:r>
            <w:r w:rsidR="005C25DF" w:rsidRPr="005C25DF">
              <w:rPr>
                <w:rFonts w:ascii="Roboto" w:eastAsia="Calibri" w:hAnsi="Roboto" w:cs="Times New Roman"/>
                <w:color w:val="000000"/>
                <w:spacing w:val="1"/>
                <w:sz w:val="26"/>
                <w:szCs w:val="26"/>
              </w:rPr>
              <w:t xml:space="preserve"> locked away </w:t>
            </w:r>
            <w:r w:rsidR="005C25DF">
              <w:rPr>
                <w:rFonts w:ascii="Roboto" w:eastAsia="Calibri" w:hAnsi="Roboto" w:cs="Times New Roman"/>
                <w:color w:val="000000"/>
                <w:spacing w:val="1"/>
                <w:sz w:val="26"/>
                <w:szCs w:val="26"/>
              </w:rPr>
              <w:t>e</w:t>
            </w:r>
            <w:r w:rsidRPr="00356C5D">
              <w:rPr>
                <w:rFonts w:ascii="Roboto" w:eastAsia="Calibri" w:hAnsi="Roboto" w:cs="Times New Roman"/>
                <w:color w:val="000000"/>
                <w:spacing w:val="1"/>
                <w:sz w:val="26"/>
                <w:szCs w:val="26"/>
              </w:rPr>
              <w:t xml:space="preserve">ven </w:t>
            </w:r>
            <w:r w:rsidR="005C25DF">
              <w:rPr>
                <w:rFonts w:ascii="Roboto" w:eastAsia="Calibri" w:hAnsi="Roboto" w:cs="Times New Roman"/>
                <w:color w:val="000000"/>
                <w:spacing w:val="1"/>
                <w:sz w:val="26"/>
                <w:szCs w:val="26"/>
              </w:rPr>
              <w:t>when kept in</w:t>
            </w:r>
            <w:r w:rsidRPr="00356C5D">
              <w:rPr>
                <w:rFonts w:ascii="Roboto" w:eastAsia="Calibri" w:hAnsi="Roboto" w:cs="Times New Roman"/>
                <w:color w:val="000000"/>
                <w:spacing w:val="1"/>
                <w:sz w:val="26"/>
                <w:szCs w:val="26"/>
              </w:rPr>
              <w:t xml:space="preserve"> private, lockable offices.</w:t>
            </w:r>
          </w:p>
        </w:tc>
      </w:tr>
    </w:tbl>
    <w:p w14:paraId="677B4861" w14:textId="77777777" w:rsidR="00A26E6E" w:rsidRDefault="00A26E6E" w:rsidP="008C1FCD">
      <w:pPr>
        <w:spacing w:after="0" w:line="276" w:lineRule="auto"/>
        <w:jc w:val="both"/>
        <w:textAlignment w:val="baseline"/>
        <w:rPr>
          <w:rFonts w:ascii="Roboto" w:eastAsia="Calibri" w:hAnsi="Roboto" w:cs="Times New Roman"/>
          <w:color w:val="000000"/>
          <w:spacing w:val="1"/>
          <w:sz w:val="26"/>
          <w:szCs w:val="26"/>
        </w:rPr>
      </w:pPr>
    </w:p>
    <w:p w14:paraId="6D66B059" w14:textId="77777777" w:rsidR="008C1FCD" w:rsidRDefault="008C1FCD" w:rsidP="008C1FCD">
      <w:pPr>
        <w:spacing w:after="0" w:line="276" w:lineRule="auto"/>
        <w:ind w:left="72"/>
        <w:jc w:val="both"/>
        <w:textAlignment w:val="baseline"/>
        <w:rPr>
          <w:rFonts w:ascii="Calibri" w:eastAsia="Calibri" w:hAnsi="Calibri" w:cs="Times New Roman"/>
          <w:b/>
          <w:color w:val="000000"/>
          <w:spacing w:val="-1"/>
          <w:sz w:val="26"/>
          <w:szCs w:val="26"/>
        </w:rPr>
      </w:pPr>
    </w:p>
    <w:p w14:paraId="171F570A" w14:textId="77777777" w:rsidR="005C25DF" w:rsidRPr="008C1FCD" w:rsidRDefault="005C25DF" w:rsidP="008C1FCD">
      <w:pPr>
        <w:spacing w:after="0" w:line="276" w:lineRule="auto"/>
        <w:ind w:left="72"/>
        <w:jc w:val="both"/>
        <w:textAlignment w:val="baseline"/>
        <w:rPr>
          <w:rFonts w:ascii="Calibri" w:eastAsia="Calibri" w:hAnsi="Calibri" w:cs="Times New Roman"/>
          <w:b/>
          <w:color w:val="000000"/>
          <w:spacing w:val="-1"/>
          <w:sz w:val="26"/>
          <w:szCs w:val="26"/>
        </w:rPr>
      </w:pPr>
    </w:p>
    <w:p w14:paraId="16502DF6" w14:textId="6C9235AD" w:rsidR="00BF269B" w:rsidRPr="00BF269B" w:rsidRDefault="00BF269B" w:rsidP="00BF269B">
      <w:pPr>
        <w:spacing w:after="0" w:line="276" w:lineRule="auto"/>
        <w:ind w:left="72"/>
        <w:jc w:val="both"/>
        <w:textAlignment w:val="baseline"/>
        <w:rPr>
          <w:rFonts w:ascii="Roboto" w:eastAsia="Calibri" w:hAnsi="Roboto" w:cs="Times New Roman"/>
          <w:b/>
          <w:color w:val="000000"/>
          <w:spacing w:val="-1"/>
          <w:sz w:val="26"/>
          <w:szCs w:val="26"/>
        </w:rPr>
      </w:pPr>
      <w:r>
        <w:rPr>
          <w:rFonts w:ascii="Roboto" w:eastAsia="Calibri" w:hAnsi="Roboto" w:cs="Times New Roman"/>
          <w:b/>
          <w:color w:val="000000"/>
          <w:spacing w:val="-1"/>
          <w:sz w:val="26"/>
          <w:szCs w:val="26"/>
        </w:rPr>
        <w:t>Monitoring</w:t>
      </w:r>
      <w:r w:rsidRPr="00BF269B">
        <w:rPr>
          <w:rFonts w:ascii="Roboto" w:eastAsia="Calibri" w:hAnsi="Roboto" w:cs="Times New Roman"/>
          <w:b/>
          <w:color w:val="000000"/>
          <w:spacing w:val="-1"/>
          <w:sz w:val="26"/>
          <w:szCs w:val="26"/>
        </w:rPr>
        <w:t xml:space="preserve"> compliance</w:t>
      </w:r>
    </w:p>
    <w:p w14:paraId="1CFFEC05" w14:textId="5E922D74" w:rsidR="00BF269B" w:rsidRPr="00BF269B" w:rsidRDefault="00BF269B" w:rsidP="00BF269B">
      <w:pPr>
        <w:spacing w:after="0" w:line="276" w:lineRule="auto"/>
        <w:ind w:left="72"/>
        <w:jc w:val="both"/>
        <w:textAlignment w:val="baseline"/>
        <w:rPr>
          <w:rFonts w:ascii="Roboto" w:eastAsia="Calibri" w:hAnsi="Roboto" w:cs="Times New Roman"/>
          <w:bCs/>
          <w:color w:val="000000"/>
          <w:spacing w:val="-1"/>
          <w:sz w:val="26"/>
          <w:szCs w:val="26"/>
        </w:rPr>
      </w:pPr>
      <w:r w:rsidRPr="00BF269B">
        <w:rPr>
          <w:rFonts w:ascii="Roboto" w:eastAsia="Calibri" w:hAnsi="Roboto" w:cs="Times New Roman"/>
          <w:bCs/>
          <w:color w:val="000000"/>
          <w:spacing w:val="-1"/>
          <w:sz w:val="26"/>
          <w:szCs w:val="26"/>
        </w:rPr>
        <w:t xml:space="preserve">To ensure compliance with this Policy, </w:t>
      </w:r>
      <w:r w:rsidR="00975634">
        <w:rPr>
          <w:rFonts w:ascii="Roboto" w:eastAsia="Calibri" w:hAnsi="Roboto" w:cs="Times New Roman"/>
          <w:bCs/>
          <w:color w:val="000000"/>
          <w:spacing w:val="-1"/>
          <w:sz w:val="26"/>
          <w:szCs w:val="26"/>
        </w:rPr>
        <w:t>t</w:t>
      </w:r>
      <w:r w:rsidRPr="00BF269B">
        <w:rPr>
          <w:rFonts w:ascii="Roboto" w:eastAsia="Calibri" w:hAnsi="Roboto" w:cs="Times New Roman"/>
          <w:bCs/>
          <w:color w:val="000000"/>
          <w:spacing w:val="-1"/>
          <w:sz w:val="26"/>
          <w:szCs w:val="26"/>
        </w:rPr>
        <w:t xml:space="preserve">he Information Governance Unit will conduct spot checks across </w:t>
      </w:r>
      <w:proofErr w:type="spellStart"/>
      <w:r w:rsidRPr="00BF269B">
        <w:rPr>
          <w:rFonts w:ascii="Roboto" w:eastAsia="Calibri" w:hAnsi="Roboto" w:cs="Times New Roman"/>
          <w:bCs/>
          <w:color w:val="000000"/>
          <w:spacing w:val="-1"/>
          <w:sz w:val="26"/>
          <w:szCs w:val="26"/>
        </w:rPr>
        <w:t>DoP</w:t>
      </w:r>
      <w:proofErr w:type="spellEnd"/>
      <w:r w:rsidRPr="00BF269B">
        <w:rPr>
          <w:rFonts w:ascii="Roboto" w:eastAsia="Calibri" w:hAnsi="Roboto" w:cs="Times New Roman"/>
          <w:bCs/>
          <w:color w:val="000000"/>
          <w:spacing w:val="-1"/>
          <w:sz w:val="26"/>
          <w:szCs w:val="26"/>
        </w:rPr>
        <w:t xml:space="preserve"> sites at random. Details of each spot check will be recorded and stored in the Information Security Management System network folder. The results of this process will be recorded in the register, including any remedial actions needed and the date that the action took place.</w:t>
      </w:r>
    </w:p>
    <w:p w14:paraId="38899E4C" w14:textId="26244F59" w:rsidR="00BF269B" w:rsidRPr="00BF269B" w:rsidRDefault="00BF269B" w:rsidP="00BF269B">
      <w:pPr>
        <w:spacing w:after="0" w:line="276" w:lineRule="auto"/>
        <w:ind w:left="72"/>
        <w:jc w:val="both"/>
        <w:textAlignment w:val="baseline"/>
        <w:rPr>
          <w:rFonts w:ascii="Roboto" w:eastAsia="Calibri" w:hAnsi="Roboto" w:cs="Times New Roman"/>
          <w:b/>
          <w:color w:val="000000"/>
          <w:spacing w:val="-1"/>
          <w:sz w:val="26"/>
          <w:szCs w:val="26"/>
        </w:rPr>
      </w:pPr>
    </w:p>
    <w:p w14:paraId="128AA2B4" w14:textId="77777777" w:rsidR="00BF269B" w:rsidRPr="00BF269B" w:rsidRDefault="00BF269B" w:rsidP="00BF269B">
      <w:pPr>
        <w:spacing w:after="0" w:line="276" w:lineRule="auto"/>
        <w:ind w:left="72"/>
        <w:jc w:val="both"/>
        <w:textAlignment w:val="baseline"/>
        <w:rPr>
          <w:rFonts w:ascii="Roboto" w:eastAsia="Calibri" w:hAnsi="Roboto" w:cs="Times New Roman"/>
          <w:b/>
          <w:color w:val="000000"/>
          <w:spacing w:val="-1"/>
          <w:sz w:val="26"/>
          <w:szCs w:val="26"/>
        </w:rPr>
      </w:pPr>
      <w:r w:rsidRPr="00BF269B">
        <w:rPr>
          <w:rFonts w:ascii="Roboto" w:eastAsia="Calibri" w:hAnsi="Roboto" w:cs="Times New Roman"/>
          <w:b/>
          <w:color w:val="000000"/>
          <w:spacing w:val="-1"/>
          <w:sz w:val="26"/>
          <w:szCs w:val="26"/>
        </w:rPr>
        <w:t>Non- compliance</w:t>
      </w:r>
    </w:p>
    <w:p w14:paraId="6B9085BD" w14:textId="4A829DDD" w:rsidR="00BF269B" w:rsidRPr="00BF269B" w:rsidRDefault="00BF269B" w:rsidP="00BF269B">
      <w:pPr>
        <w:spacing w:after="0" w:line="276" w:lineRule="auto"/>
        <w:ind w:left="72"/>
        <w:jc w:val="both"/>
        <w:textAlignment w:val="baseline"/>
        <w:rPr>
          <w:rFonts w:ascii="Roboto" w:eastAsia="Calibri" w:hAnsi="Roboto" w:cs="Times New Roman"/>
          <w:bCs/>
          <w:color w:val="000000"/>
          <w:spacing w:val="-1"/>
          <w:sz w:val="26"/>
          <w:szCs w:val="26"/>
        </w:rPr>
      </w:pPr>
      <w:r w:rsidRPr="00BF269B">
        <w:rPr>
          <w:rFonts w:ascii="Roboto" w:eastAsia="Calibri" w:hAnsi="Roboto" w:cs="Times New Roman"/>
          <w:bCs/>
          <w:color w:val="000000"/>
          <w:spacing w:val="-1"/>
          <w:sz w:val="26"/>
          <w:szCs w:val="26"/>
        </w:rPr>
        <w:t xml:space="preserve">In </w:t>
      </w:r>
      <w:r w:rsidR="005739FC">
        <w:rPr>
          <w:rFonts w:ascii="Roboto" w:eastAsia="Calibri" w:hAnsi="Roboto" w:cs="Times New Roman"/>
          <w:bCs/>
          <w:color w:val="000000"/>
          <w:spacing w:val="-1"/>
          <w:sz w:val="26"/>
          <w:szCs w:val="26"/>
        </w:rPr>
        <w:t>the</w:t>
      </w:r>
      <w:r w:rsidRPr="00BF269B">
        <w:rPr>
          <w:rFonts w:ascii="Roboto" w:eastAsia="Calibri" w:hAnsi="Roboto" w:cs="Times New Roman"/>
          <w:bCs/>
          <w:color w:val="000000"/>
          <w:spacing w:val="-1"/>
          <w:sz w:val="26"/>
          <w:szCs w:val="26"/>
        </w:rPr>
        <w:t xml:space="preserve"> first instance of non-compliance, the user in question will be contacted via email by the Information Governance </w:t>
      </w:r>
      <w:r w:rsidR="003B5F98">
        <w:rPr>
          <w:rFonts w:ascii="Roboto" w:eastAsia="Calibri" w:hAnsi="Roboto" w:cs="Times New Roman"/>
          <w:bCs/>
          <w:color w:val="000000"/>
          <w:spacing w:val="-1"/>
          <w:sz w:val="26"/>
          <w:szCs w:val="26"/>
        </w:rPr>
        <w:t>Unit</w:t>
      </w:r>
      <w:r w:rsidRPr="00BF269B">
        <w:rPr>
          <w:rFonts w:ascii="Roboto" w:eastAsia="Calibri" w:hAnsi="Roboto" w:cs="Times New Roman"/>
          <w:bCs/>
          <w:color w:val="000000"/>
          <w:spacing w:val="-1"/>
          <w:sz w:val="26"/>
          <w:szCs w:val="26"/>
        </w:rPr>
        <w:t xml:space="preserve"> who will recommend remedial actions that must </w:t>
      </w:r>
      <w:r w:rsidR="003B5F98">
        <w:rPr>
          <w:rFonts w:ascii="Roboto" w:eastAsia="Calibri" w:hAnsi="Roboto" w:cs="Times New Roman"/>
          <w:bCs/>
          <w:color w:val="000000"/>
          <w:spacing w:val="-1"/>
          <w:sz w:val="26"/>
          <w:szCs w:val="26"/>
        </w:rPr>
        <w:t>be implemented</w:t>
      </w:r>
      <w:r w:rsidRPr="00BF269B">
        <w:rPr>
          <w:rFonts w:ascii="Roboto" w:eastAsia="Calibri" w:hAnsi="Roboto" w:cs="Times New Roman"/>
          <w:bCs/>
          <w:color w:val="000000"/>
          <w:spacing w:val="-1"/>
          <w:sz w:val="26"/>
          <w:szCs w:val="26"/>
        </w:rPr>
        <w:t xml:space="preserve"> and send the user the appropriate policies for review. </w:t>
      </w:r>
      <w:r w:rsidR="005739FC">
        <w:rPr>
          <w:rFonts w:ascii="Roboto" w:eastAsia="Calibri" w:hAnsi="Roboto" w:cs="Times New Roman"/>
          <w:bCs/>
          <w:color w:val="000000"/>
          <w:spacing w:val="-1"/>
          <w:sz w:val="26"/>
          <w:szCs w:val="26"/>
        </w:rPr>
        <w:t>In</w:t>
      </w:r>
      <w:r w:rsidRPr="00BF269B">
        <w:rPr>
          <w:rFonts w:ascii="Roboto" w:eastAsia="Calibri" w:hAnsi="Roboto" w:cs="Times New Roman"/>
          <w:bCs/>
          <w:color w:val="000000"/>
          <w:spacing w:val="-1"/>
          <w:sz w:val="26"/>
          <w:szCs w:val="26"/>
        </w:rPr>
        <w:t xml:space="preserve"> the second instance of non-compliance, the user and their direct line manager will be contacted via email by the Information Governance </w:t>
      </w:r>
      <w:r w:rsidR="003B5F98">
        <w:rPr>
          <w:rFonts w:ascii="Roboto" w:eastAsia="Calibri" w:hAnsi="Roboto" w:cs="Times New Roman"/>
          <w:bCs/>
          <w:color w:val="000000"/>
          <w:spacing w:val="-1"/>
          <w:sz w:val="26"/>
          <w:szCs w:val="26"/>
        </w:rPr>
        <w:t>Unit</w:t>
      </w:r>
      <w:r w:rsidRPr="00BF269B">
        <w:rPr>
          <w:rFonts w:ascii="Roboto" w:eastAsia="Calibri" w:hAnsi="Roboto" w:cs="Times New Roman"/>
          <w:bCs/>
          <w:color w:val="000000"/>
          <w:spacing w:val="-1"/>
          <w:sz w:val="26"/>
          <w:szCs w:val="26"/>
        </w:rPr>
        <w:t xml:space="preserve"> who will recommend remedial actions that must </w:t>
      </w:r>
      <w:r w:rsidR="003B5F98">
        <w:rPr>
          <w:rFonts w:ascii="Roboto" w:eastAsia="Calibri" w:hAnsi="Roboto" w:cs="Times New Roman"/>
          <w:bCs/>
          <w:color w:val="000000"/>
          <w:spacing w:val="-1"/>
          <w:sz w:val="26"/>
          <w:szCs w:val="26"/>
        </w:rPr>
        <w:t>be implemented</w:t>
      </w:r>
      <w:r w:rsidRPr="00BF269B">
        <w:rPr>
          <w:rFonts w:ascii="Roboto" w:eastAsia="Calibri" w:hAnsi="Roboto" w:cs="Times New Roman"/>
          <w:bCs/>
          <w:color w:val="000000"/>
          <w:spacing w:val="-1"/>
          <w:sz w:val="26"/>
          <w:szCs w:val="26"/>
        </w:rPr>
        <w:t xml:space="preserve"> and send the user the appropriate policies for review. On the third instance of non-compliance</w:t>
      </w:r>
      <w:r w:rsidR="005739FC">
        <w:rPr>
          <w:rFonts w:ascii="Roboto" w:eastAsia="Calibri" w:hAnsi="Roboto" w:cs="Times New Roman"/>
          <w:bCs/>
          <w:color w:val="000000"/>
          <w:spacing w:val="-1"/>
          <w:sz w:val="26"/>
          <w:szCs w:val="26"/>
        </w:rPr>
        <w:t>,</w:t>
      </w:r>
      <w:r w:rsidRPr="00BF269B">
        <w:rPr>
          <w:rFonts w:ascii="Roboto" w:eastAsia="Calibri" w:hAnsi="Roboto" w:cs="Times New Roman"/>
          <w:bCs/>
          <w:color w:val="000000"/>
          <w:spacing w:val="-1"/>
          <w:sz w:val="26"/>
          <w:szCs w:val="26"/>
        </w:rPr>
        <w:t xml:space="preserve"> a meeting will be organised </w:t>
      </w:r>
      <w:r w:rsidR="00874DAD">
        <w:rPr>
          <w:rFonts w:ascii="Roboto" w:eastAsia="Calibri" w:hAnsi="Roboto" w:cs="Times New Roman"/>
          <w:bCs/>
          <w:color w:val="000000"/>
          <w:spacing w:val="-1"/>
          <w:sz w:val="26"/>
          <w:szCs w:val="26"/>
        </w:rPr>
        <w:t>between</w:t>
      </w:r>
      <w:r w:rsidRPr="00BF269B">
        <w:rPr>
          <w:rFonts w:ascii="Roboto" w:eastAsia="Calibri" w:hAnsi="Roboto" w:cs="Times New Roman"/>
          <w:bCs/>
          <w:color w:val="000000"/>
          <w:spacing w:val="-1"/>
          <w:sz w:val="26"/>
          <w:szCs w:val="26"/>
        </w:rPr>
        <w:t xml:space="preserve"> the </w:t>
      </w:r>
      <w:proofErr w:type="gramStart"/>
      <w:r w:rsidRPr="00BF269B">
        <w:rPr>
          <w:rFonts w:ascii="Roboto" w:eastAsia="Calibri" w:hAnsi="Roboto" w:cs="Times New Roman"/>
          <w:bCs/>
          <w:color w:val="000000"/>
          <w:spacing w:val="-1"/>
          <w:sz w:val="26"/>
          <w:szCs w:val="26"/>
        </w:rPr>
        <w:t>user</w:t>
      </w:r>
      <w:r w:rsidR="00874DAD">
        <w:rPr>
          <w:rFonts w:ascii="Roboto" w:eastAsia="Calibri" w:hAnsi="Roboto" w:cs="Times New Roman"/>
          <w:bCs/>
          <w:color w:val="000000"/>
          <w:spacing w:val="-1"/>
          <w:sz w:val="26"/>
          <w:szCs w:val="26"/>
        </w:rPr>
        <w:t xml:space="preserve">, </w:t>
      </w:r>
      <w:r w:rsidRPr="00BF269B">
        <w:rPr>
          <w:rFonts w:ascii="Roboto" w:eastAsia="Calibri" w:hAnsi="Roboto" w:cs="Times New Roman"/>
          <w:bCs/>
          <w:color w:val="000000"/>
          <w:spacing w:val="-1"/>
          <w:sz w:val="26"/>
          <w:szCs w:val="26"/>
        </w:rPr>
        <w:t xml:space="preserve"> their</w:t>
      </w:r>
      <w:proofErr w:type="gramEnd"/>
      <w:r w:rsidRPr="00BF269B">
        <w:rPr>
          <w:rFonts w:ascii="Roboto" w:eastAsia="Calibri" w:hAnsi="Roboto" w:cs="Times New Roman"/>
          <w:bCs/>
          <w:color w:val="000000"/>
          <w:spacing w:val="-1"/>
          <w:sz w:val="26"/>
          <w:szCs w:val="26"/>
        </w:rPr>
        <w:t xml:space="preserve"> line manager </w:t>
      </w:r>
      <w:r w:rsidR="00874DAD">
        <w:rPr>
          <w:rFonts w:ascii="Roboto" w:eastAsia="Calibri" w:hAnsi="Roboto" w:cs="Times New Roman"/>
          <w:bCs/>
          <w:color w:val="000000"/>
          <w:spacing w:val="-1"/>
          <w:sz w:val="26"/>
          <w:szCs w:val="26"/>
        </w:rPr>
        <w:t>and</w:t>
      </w:r>
      <w:r w:rsidRPr="00BF269B">
        <w:rPr>
          <w:rFonts w:ascii="Roboto" w:eastAsia="Calibri" w:hAnsi="Roboto" w:cs="Times New Roman"/>
          <w:bCs/>
          <w:color w:val="000000"/>
          <w:spacing w:val="-1"/>
          <w:sz w:val="26"/>
          <w:szCs w:val="26"/>
        </w:rPr>
        <w:t xml:space="preserve"> the Information Governance </w:t>
      </w:r>
      <w:r w:rsidR="00874DAD">
        <w:rPr>
          <w:rFonts w:ascii="Roboto" w:eastAsia="Calibri" w:hAnsi="Roboto" w:cs="Times New Roman"/>
          <w:bCs/>
          <w:color w:val="000000"/>
          <w:spacing w:val="-1"/>
          <w:sz w:val="26"/>
          <w:szCs w:val="26"/>
        </w:rPr>
        <w:t>Unit</w:t>
      </w:r>
      <w:r w:rsidRPr="00BF269B">
        <w:rPr>
          <w:rFonts w:ascii="Roboto" w:eastAsia="Calibri" w:hAnsi="Roboto" w:cs="Times New Roman"/>
          <w:bCs/>
          <w:color w:val="000000"/>
          <w:spacing w:val="-1"/>
          <w:sz w:val="26"/>
          <w:szCs w:val="26"/>
        </w:rPr>
        <w:t xml:space="preserve"> to agree an action plan and timeline for compliance. On the fourth instance of non-compliance, a meeting with the Director will be organised to discuss further remedial action.</w:t>
      </w:r>
    </w:p>
    <w:p w14:paraId="4761FD65" w14:textId="77777777" w:rsidR="00706E90" w:rsidRDefault="00706E90" w:rsidP="00BF269B">
      <w:pPr>
        <w:spacing w:after="0" w:line="276" w:lineRule="auto"/>
        <w:ind w:left="72"/>
        <w:jc w:val="both"/>
        <w:textAlignment w:val="baseline"/>
        <w:rPr>
          <w:rFonts w:ascii="Roboto" w:eastAsia="Calibri" w:hAnsi="Roboto" w:cs="Times New Roman"/>
          <w:b/>
          <w:color w:val="000000"/>
          <w:spacing w:val="-1"/>
          <w:sz w:val="26"/>
          <w:szCs w:val="26"/>
        </w:rPr>
      </w:pPr>
    </w:p>
    <w:p w14:paraId="2267A643" w14:textId="7957AB43" w:rsidR="00BF269B" w:rsidRPr="00BF269B" w:rsidRDefault="00BF269B" w:rsidP="00BF269B">
      <w:pPr>
        <w:spacing w:after="0" w:line="276" w:lineRule="auto"/>
        <w:ind w:left="72"/>
        <w:jc w:val="both"/>
        <w:textAlignment w:val="baseline"/>
        <w:rPr>
          <w:rFonts w:ascii="Roboto" w:eastAsia="Calibri" w:hAnsi="Roboto" w:cs="Times New Roman"/>
          <w:b/>
          <w:color w:val="000000"/>
          <w:spacing w:val="-1"/>
          <w:sz w:val="26"/>
          <w:szCs w:val="26"/>
        </w:rPr>
      </w:pPr>
      <w:r w:rsidRPr="00BF269B">
        <w:rPr>
          <w:rFonts w:ascii="Roboto" w:eastAsia="Calibri" w:hAnsi="Roboto" w:cs="Times New Roman"/>
          <w:b/>
          <w:color w:val="000000"/>
          <w:spacing w:val="-1"/>
          <w:sz w:val="26"/>
          <w:szCs w:val="26"/>
        </w:rPr>
        <w:t xml:space="preserve">Further advice on </w:t>
      </w:r>
      <w:r w:rsidR="002A20A4" w:rsidRPr="00BF269B">
        <w:rPr>
          <w:rFonts w:ascii="Roboto" w:eastAsia="Calibri" w:hAnsi="Roboto" w:cs="Times New Roman"/>
          <w:b/>
          <w:color w:val="000000"/>
          <w:spacing w:val="-1"/>
          <w:sz w:val="26"/>
          <w:szCs w:val="26"/>
        </w:rPr>
        <w:t>secure working</w:t>
      </w:r>
    </w:p>
    <w:p w14:paraId="20A5A574" w14:textId="058CC6DB" w:rsidR="008C1FCD" w:rsidRPr="008C1FCD" w:rsidRDefault="001736C3" w:rsidP="00BF269B">
      <w:pPr>
        <w:spacing w:after="0" w:line="276" w:lineRule="auto"/>
        <w:ind w:left="72"/>
        <w:jc w:val="both"/>
        <w:textAlignment w:val="baseline"/>
        <w:rPr>
          <w:rFonts w:ascii="Roboto" w:eastAsia="Calibri" w:hAnsi="Roboto" w:cs="Times New Roman"/>
          <w:bCs/>
          <w:color w:val="000000"/>
          <w:spacing w:val="-1"/>
          <w:sz w:val="26"/>
          <w:szCs w:val="26"/>
        </w:rPr>
      </w:pPr>
      <w:r w:rsidRPr="001736C3">
        <w:rPr>
          <w:rFonts w:ascii="Roboto" w:eastAsia="Calibri" w:hAnsi="Roboto" w:cs="Times New Roman"/>
          <w:bCs/>
          <w:color w:val="000000"/>
          <w:spacing w:val="-1"/>
          <w:sz w:val="26"/>
          <w:szCs w:val="26"/>
        </w:rPr>
        <w:t xml:space="preserve">Please contact the department’s Information Governance Unit at </w:t>
      </w:r>
      <w:hyperlink r:id="rId7" w:history="1">
        <w:r w:rsidR="005739FC" w:rsidRPr="00FF405C">
          <w:rPr>
            <w:rStyle w:val="Hyperlink"/>
            <w:rFonts w:ascii="Roboto" w:eastAsia="Calibri" w:hAnsi="Roboto" w:cs="Times New Roman"/>
            <w:bCs/>
            <w:spacing w:val="-1"/>
            <w:sz w:val="26"/>
            <w:szCs w:val="26"/>
          </w:rPr>
          <w:t>infogov@paediatrics.ox.ac.uk</w:t>
        </w:r>
      </w:hyperlink>
      <w:r w:rsidR="005739FC">
        <w:rPr>
          <w:rFonts w:ascii="Roboto" w:eastAsia="Calibri" w:hAnsi="Roboto" w:cs="Times New Roman"/>
          <w:bCs/>
          <w:color w:val="000000"/>
          <w:spacing w:val="-1"/>
          <w:sz w:val="26"/>
          <w:szCs w:val="26"/>
        </w:rPr>
        <w:t xml:space="preserve"> </w:t>
      </w:r>
      <w:r w:rsidRPr="001736C3">
        <w:rPr>
          <w:rFonts w:ascii="Roboto" w:eastAsia="Calibri" w:hAnsi="Roboto" w:cs="Times New Roman"/>
          <w:bCs/>
          <w:color w:val="000000"/>
          <w:spacing w:val="-1"/>
          <w:sz w:val="26"/>
          <w:szCs w:val="26"/>
        </w:rPr>
        <w:t>if you have any questions concerning secure working</w:t>
      </w:r>
      <w:r w:rsidR="00BF269B" w:rsidRPr="001736C3">
        <w:rPr>
          <w:rFonts w:ascii="Roboto" w:eastAsia="Calibri" w:hAnsi="Roboto" w:cs="Times New Roman"/>
          <w:bCs/>
          <w:color w:val="000000"/>
          <w:spacing w:val="-1"/>
          <w:sz w:val="26"/>
          <w:szCs w:val="26"/>
        </w:rPr>
        <w:t>.</w:t>
      </w:r>
    </w:p>
    <w:p w14:paraId="0DC9045F" w14:textId="77777777" w:rsidR="008C1FCD" w:rsidRPr="008C1FCD" w:rsidRDefault="008C1FCD" w:rsidP="008C1FCD">
      <w:pPr>
        <w:spacing w:after="0" w:line="276" w:lineRule="auto"/>
        <w:ind w:left="72"/>
        <w:jc w:val="both"/>
        <w:textAlignment w:val="baseline"/>
        <w:rPr>
          <w:rFonts w:ascii="Roboto" w:eastAsia="Calibri" w:hAnsi="Roboto" w:cs="Times New Roman"/>
          <w:b/>
          <w:color w:val="000000"/>
          <w:spacing w:val="-1"/>
          <w:sz w:val="26"/>
          <w:szCs w:val="26"/>
        </w:rPr>
      </w:pPr>
    </w:p>
    <w:p w14:paraId="73B970F2" w14:textId="77777777" w:rsidR="008C1FCD" w:rsidRPr="008C1FCD" w:rsidRDefault="008C1FCD" w:rsidP="008C1FCD">
      <w:pPr>
        <w:spacing w:after="0" w:line="276" w:lineRule="auto"/>
        <w:ind w:left="72"/>
        <w:jc w:val="both"/>
        <w:textAlignment w:val="baseline"/>
        <w:rPr>
          <w:rFonts w:ascii="Roboto" w:eastAsia="Calibri" w:hAnsi="Roboto" w:cs="Times New Roman"/>
          <w:b/>
          <w:color w:val="000000"/>
          <w:spacing w:val="-1"/>
          <w:sz w:val="26"/>
          <w:szCs w:val="26"/>
        </w:rPr>
      </w:pPr>
    </w:p>
    <w:p w14:paraId="2C2EFC36" w14:textId="77777777" w:rsidR="008C1FCD" w:rsidRPr="008C1FCD" w:rsidRDefault="008C1FCD" w:rsidP="008C1FCD">
      <w:pPr>
        <w:spacing w:after="0" w:line="276" w:lineRule="auto"/>
        <w:jc w:val="both"/>
        <w:textAlignment w:val="baseline"/>
        <w:rPr>
          <w:rFonts w:ascii="Roboto" w:eastAsia="Calibri" w:hAnsi="Roboto" w:cs="Times New Roman"/>
          <w:b/>
          <w:color w:val="000000"/>
          <w:spacing w:val="-1"/>
          <w:sz w:val="26"/>
          <w:szCs w:val="26"/>
        </w:rPr>
      </w:pPr>
    </w:p>
    <w:p w14:paraId="218E66AE" w14:textId="77777777" w:rsidR="008C1FCD" w:rsidRPr="008C1FCD" w:rsidRDefault="008C1FCD" w:rsidP="008C1FCD">
      <w:pPr>
        <w:spacing w:after="0" w:line="276" w:lineRule="auto"/>
        <w:ind w:left="72"/>
        <w:jc w:val="both"/>
        <w:textAlignment w:val="baseline"/>
        <w:rPr>
          <w:rFonts w:ascii="Roboto" w:eastAsia="Calibri" w:hAnsi="Roboto" w:cs="Times New Roman"/>
          <w:b/>
          <w:color w:val="000000"/>
          <w:spacing w:val="-1"/>
          <w:sz w:val="26"/>
          <w:szCs w:val="26"/>
        </w:rPr>
      </w:pPr>
    </w:p>
    <w:p w14:paraId="6F05EA7D" w14:textId="77777777" w:rsidR="008C1FCD" w:rsidRPr="008C1FCD" w:rsidRDefault="008C1FCD" w:rsidP="008C1FCD">
      <w:pPr>
        <w:spacing w:after="0" w:line="276" w:lineRule="auto"/>
        <w:ind w:left="72"/>
        <w:jc w:val="both"/>
        <w:textAlignment w:val="baseline"/>
        <w:rPr>
          <w:rFonts w:ascii="Roboto" w:eastAsia="Calibri" w:hAnsi="Roboto" w:cs="Times New Roman"/>
          <w:b/>
          <w:bCs/>
          <w:color w:val="000000"/>
          <w:sz w:val="26"/>
          <w:szCs w:val="26"/>
        </w:rPr>
      </w:pPr>
      <w:r w:rsidRPr="008C1FCD">
        <w:rPr>
          <w:rFonts w:ascii="Roboto" w:eastAsia="Calibri" w:hAnsi="Roboto" w:cs="Times New Roman"/>
          <w:b/>
          <w:bCs/>
          <w:color w:val="000000"/>
          <w:sz w:val="26"/>
          <w:szCs w:val="26"/>
        </w:rPr>
        <w:t xml:space="preserve">Document History </w:t>
      </w:r>
    </w:p>
    <w:p w14:paraId="5101AFFA" w14:textId="77777777" w:rsidR="008C1FCD" w:rsidRPr="008C1FCD" w:rsidRDefault="008C1FCD" w:rsidP="008C1FCD">
      <w:pPr>
        <w:spacing w:before="9" w:after="0" w:line="276" w:lineRule="auto"/>
        <w:ind w:right="288"/>
        <w:jc w:val="both"/>
        <w:textAlignment w:val="baseline"/>
        <w:rPr>
          <w:rFonts w:ascii="Roboto" w:eastAsia="Calibri" w:hAnsi="Roboto" w:cs="Times New Roman"/>
          <w:b/>
          <w:bCs/>
          <w:color w:val="000000"/>
          <w:sz w:val="26"/>
          <w:szCs w:val="26"/>
        </w:rPr>
      </w:pPr>
    </w:p>
    <w:tbl>
      <w:tblPr>
        <w:tblW w:w="8930" w:type="dxa"/>
        <w:tblInd w:w="136" w:type="dxa"/>
        <w:tblLayout w:type="fixed"/>
        <w:tblCellMar>
          <w:left w:w="0" w:type="dxa"/>
          <w:right w:w="0" w:type="dxa"/>
        </w:tblCellMar>
        <w:tblLook w:val="0000" w:firstRow="0" w:lastRow="0" w:firstColumn="0" w:lastColumn="0" w:noHBand="0" w:noVBand="0"/>
      </w:tblPr>
      <w:tblGrid>
        <w:gridCol w:w="886"/>
        <w:gridCol w:w="2658"/>
        <w:gridCol w:w="2835"/>
        <w:gridCol w:w="1276"/>
        <w:gridCol w:w="1275"/>
      </w:tblGrid>
      <w:tr w:rsidR="008C1FCD" w:rsidRPr="008C1FCD" w14:paraId="6544DA60" w14:textId="77777777" w:rsidTr="00A10383">
        <w:trPr>
          <w:trHeight w:hRule="exact" w:val="259"/>
        </w:trPr>
        <w:tc>
          <w:tcPr>
            <w:tcW w:w="886" w:type="dxa"/>
            <w:tcBorders>
              <w:top w:val="single" w:sz="5" w:space="0" w:color="000000"/>
              <w:left w:val="single" w:sz="5" w:space="0" w:color="000000"/>
              <w:bottom w:val="single" w:sz="5" w:space="0" w:color="000000"/>
              <w:right w:val="single" w:sz="5" w:space="0" w:color="000000"/>
            </w:tcBorders>
            <w:vAlign w:val="center"/>
          </w:tcPr>
          <w:p w14:paraId="48C8D952" w14:textId="77777777" w:rsidR="008C1FCD" w:rsidRPr="008C1FCD" w:rsidRDefault="008C1FCD" w:rsidP="008C1FCD">
            <w:pPr>
              <w:spacing w:before="38" w:after="14" w:line="198" w:lineRule="exact"/>
              <w:jc w:val="center"/>
              <w:textAlignment w:val="baseline"/>
              <w:rPr>
                <w:rFonts w:ascii="Calibri" w:eastAsia="Calibri" w:hAnsi="Calibri" w:cs="Times New Roman"/>
                <w:b/>
                <w:color w:val="000000"/>
                <w:sz w:val="20"/>
              </w:rPr>
            </w:pPr>
            <w:r w:rsidRPr="008C1FCD">
              <w:rPr>
                <w:rFonts w:ascii="Calibri" w:eastAsia="Calibri" w:hAnsi="Calibri" w:cs="Times New Roman"/>
                <w:b/>
                <w:color w:val="000000"/>
                <w:sz w:val="20"/>
              </w:rPr>
              <w:t>Version</w:t>
            </w:r>
          </w:p>
        </w:tc>
        <w:tc>
          <w:tcPr>
            <w:tcW w:w="2658" w:type="dxa"/>
            <w:tcBorders>
              <w:top w:val="single" w:sz="5" w:space="0" w:color="000000"/>
              <w:left w:val="single" w:sz="5" w:space="0" w:color="000000"/>
              <w:bottom w:val="single" w:sz="5" w:space="0" w:color="000000"/>
              <w:right w:val="single" w:sz="5" w:space="0" w:color="000000"/>
            </w:tcBorders>
            <w:vAlign w:val="center"/>
          </w:tcPr>
          <w:p w14:paraId="5C45EDE9" w14:textId="77777777" w:rsidR="008C1FCD" w:rsidRPr="008C1FCD" w:rsidRDefault="008C1FCD" w:rsidP="008C1FCD">
            <w:pPr>
              <w:spacing w:before="38" w:after="14" w:line="198" w:lineRule="exact"/>
              <w:jc w:val="center"/>
              <w:textAlignment w:val="baseline"/>
              <w:rPr>
                <w:rFonts w:ascii="Calibri" w:eastAsia="Calibri" w:hAnsi="Calibri" w:cs="Times New Roman"/>
                <w:b/>
                <w:color w:val="000000"/>
                <w:sz w:val="20"/>
              </w:rPr>
            </w:pPr>
            <w:r w:rsidRPr="008C1FCD">
              <w:rPr>
                <w:rFonts w:ascii="Calibri" w:eastAsia="Calibri" w:hAnsi="Calibri" w:cs="Times New Roman"/>
                <w:b/>
                <w:color w:val="000000"/>
                <w:sz w:val="20"/>
              </w:rPr>
              <w:t>Author</w:t>
            </w:r>
          </w:p>
        </w:tc>
        <w:tc>
          <w:tcPr>
            <w:tcW w:w="2835" w:type="dxa"/>
            <w:tcBorders>
              <w:top w:val="single" w:sz="5" w:space="0" w:color="000000"/>
              <w:left w:val="single" w:sz="5" w:space="0" w:color="000000"/>
              <w:bottom w:val="single" w:sz="5" w:space="0" w:color="000000"/>
              <w:right w:val="single" w:sz="5" w:space="0" w:color="000000"/>
            </w:tcBorders>
            <w:vAlign w:val="center"/>
          </w:tcPr>
          <w:p w14:paraId="01C4FCA8" w14:textId="77777777" w:rsidR="008C1FCD" w:rsidRPr="008C1FCD" w:rsidRDefault="008C1FCD" w:rsidP="008C1FCD">
            <w:pPr>
              <w:spacing w:before="38" w:after="14" w:line="198" w:lineRule="exact"/>
              <w:jc w:val="center"/>
              <w:textAlignment w:val="baseline"/>
              <w:rPr>
                <w:rFonts w:ascii="Calibri" w:eastAsia="Calibri" w:hAnsi="Calibri" w:cs="Times New Roman"/>
                <w:b/>
                <w:color w:val="000000"/>
                <w:sz w:val="20"/>
              </w:rPr>
            </w:pPr>
            <w:r w:rsidRPr="008C1FCD">
              <w:rPr>
                <w:rFonts w:ascii="Calibri" w:eastAsia="Calibri" w:hAnsi="Calibri" w:cs="Times New Roman"/>
                <w:b/>
                <w:color w:val="000000"/>
                <w:sz w:val="20"/>
              </w:rPr>
              <w:t>Key Changes</w:t>
            </w:r>
          </w:p>
        </w:tc>
        <w:tc>
          <w:tcPr>
            <w:tcW w:w="1276" w:type="dxa"/>
            <w:tcBorders>
              <w:top w:val="single" w:sz="5" w:space="0" w:color="000000"/>
              <w:left w:val="single" w:sz="5" w:space="0" w:color="000000"/>
              <w:bottom w:val="single" w:sz="5" w:space="0" w:color="000000"/>
              <w:right w:val="single" w:sz="5" w:space="0" w:color="000000"/>
            </w:tcBorders>
            <w:vAlign w:val="center"/>
          </w:tcPr>
          <w:p w14:paraId="7D1D79EA" w14:textId="77777777" w:rsidR="008C1FCD" w:rsidRPr="008C1FCD" w:rsidRDefault="008C1FCD" w:rsidP="008C1FCD">
            <w:pPr>
              <w:spacing w:before="38" w:after="14" w:line="198" w:lineRule="exact"/>
              <w:jc w:val="center"/>
              <w:textAlignment w:val="baseline"/>
              <w:rPr>
                <w:rFonts w:ascii="Calibri" w:eastAsia="Calibri" w:hAnsi="Calibri" w:cs="Times New Roman"/>
                <w:b/>
                <w:color w:val="000000"/>
                <w:sz w:val="20"/>
              </w:rPr>
            </w:pPr>
            <w:r w:rsidRPr="008C1FCD">
              <w:rPr>
                <w:rFonts w:ascii="Calibri" w:eastAsia="Calibri" w:hAnsi="Calibri" w:cs="Times New Roman"/>
                <w:b/>
                <w:color w:val="000000"/>
                <w:sz w:val="20"/>
              </w:rPr>
              <w:t>Date</w:t>
            </w:r>
          </w:p>
        </w:tc>
        <w:tc>
          <w:tcPr>
            <w:tcW w:w="1275" w:type="dxa"/>
            <w:tcBorders>
              <w:top w:val="single" w:sz="5" w:space="0" w:color="000000"/>
              <w:left w:val="single" w:sz="5" w:space="0" w:color="000000"/>
              <w:bottom w:val="single" w:sz="5" w:space="0" w:color="000000"/>
              <w:right w:val="single" w:sz="5" w:space="0" w:color="000000"/>
            </w:tcBorders>
            <w:vAlign w:val="center"/>
          </w:tcPr>
          <w:p w14:paraId="6EDB11C0" w14:textId="77777777" w:rsidR="008C1FCD" w:rsidRPr="008C1FCD" w:rsidRDefault="008C1FCD" w:rsidP="008C1FCD">
            <w:pPr>
              <w:spacing w:before="38" w:after="14" w:line="198" w:lineRule="exact"/>
              <w:jc w:val="center"/>
              <w:textAlignment w:val="baseline"/>
              <w:rPr>
                <w:rFonts w:ascii="Calibri" w:eastAsia="Calibri" w:hAnsi="Calibri" w:cs="Times New Roman"/>
                <w:b/>
                <w:color w:val="000000"/>
                <w:sz w:val="20"/>
              </w:rPr>
            </w:pPr>
            <w:r w:rsidRPr="008C1FCD">
              <w:rPr>
                <w:rFonts w:ascii="Calibri" w:eastAsia="Calibri" w:hAnsi="Calibri" w:cs="Times New Roman"/>
                <w:b/>
                <w:color w:val="000000"/>
                <w:sz w:val="20"/>
              </w:rPr>
              <w:t>Review By</w:t>
            </w:r>
          </w:p>
        </w:tc>
      </w:tr>
      <w:tr w:rsidR="008C1FCD" w:rsidRPr="008C1FCD" w14:paraId="41CF7C36" w14:textId="77777777" w:rsidTr="00A10383">
        <w:trPr>
          <w:trHeight w:hRule="exact" w:val="505"/>
        </w:trPr>
        <w:tc>
          <w:tcPr>
            <w:tcW w:w="886" w:type="dxa"/>
            <w:tcBorders>
              <w:top w:val="single" w:sz="5" w:space="0" w:color="000000"/>
              <w:left w:val="single" w:sz="5" w:space="0" w:color="000000"/>
              <w:bottom w:val="single" w:sz="5" w:space="0" w:color="000000"/>
              <w:right w:val="single" w:sz="5" w:space="0" w:color="000000"/>
            </w:tcBorders>
            <w:vAlign w:val="center"/>
          </w:tcPr>
          <w:p w14:paraId="1D7A76CF" w14:textId="77777777" w:rsidR="008C1FCD" w:rsidRPr="008C1FCD" w:rsidRDefault="008C1FCD" w:rsidP="008C1FCD">
            <w:pPr>
              <w:tabs>
                <w:tab w:val="decimal" w:pos="432"/>
              </w:tabs>
              <w:spacing w:before="154" w:after="153" w:line="197" w:lineRule="exact"/>
              <w:textAlignment w:val="baseline"/>
              <w:rPr>
                <w:rFonts w:ascii="Calibri" w:eastAsia="Calibri" w:hAnsi="Calibri" w:cs="Times New Roman"/>
                <w:color w:val="000000"/>
                <w:sz w:val="20"/>
              </w:rPr>
            </w:pPr>
            <w:r w:rsidRPr="008C1FCD">
              <w:rPr>
                <w:rFonts w:ascii="Calibri" w:eastAsia="Calibri" w:hAnsi="Calibri" w:cs="Times New Roman"/>
                <w:color w:val="000000"/>
                <w:sz w:val="20"/>
              </w:rPr>
              <w:t>1.0</w:t>
            </w:r>
          </w:p>
        </w:tc>
        <w:tc>
          <w:tcPr>
            <w:tcW w:w="2658" w:type="dxa"/>
            <w:tcBorders>
              <w:top w:val="single" w:sz="5" w:space="0" w:color="000000"/>
              <w:left w:val="single" w:sz="5" w:space="0" w:color="000000"/>
              <w:bottom w:val="single" w:sz="5" w:space="0" w:color="000000"/>
              <w:right w:val="single" w:sz="5" w:space="0" w:color="000000"/>
            </w:tcBorders>
          </w:tcPr>
          <w:p w14:paraId="7E2CA62F" w14:textId="77777777" w:rsidR="008C1FCD" w:rsidRPr="008C1FCD" w:rsidRDefault="008C1FCD" w:rsidP="008C1FCD">
            <w:pPr>
              <w:spacing w:after="33" w:line="235" w:lineRule="exact"/>
              <w:jc w:val="center"/>
              <w:textAlignment w:val="baseline"/>
              <w:rPr>
                <w:rFonts w:ascii="Calibri" w:eastAsia="Calibri" w:hAnsi="Calibri" w:cs="Times New Roman"/>
                <w:color w:val="000000"/>
                <w:sz w:val="20"/>
              </w:rPr>
            </w:pPr>
            <w:r w:rsidRPr="008C1FCD">
              <w:rPr>
                <w:rFonts w:ascii="Calibri" w:eastAsia="Calibri" w:hAnsi="Calibri" w:cs="Times New Roman"/>
                <w:color w:val="000000"/>
                <w:sz w:val="20"/>
              </w:rPr>
              <w:t>DOP Senior IG Manager</w:t>
            </w:r>
          </w:p>
        </w:tc>
        <w:tc>
          <w:tcPr>
            <w:tcW w:w="2835" w:type="dxa"/>
            <w:tcBorders>
              <w:top w:val="single" w:sz="5" w:space="0" w:color="000000"/>
              <w:left w:val="single" w:sz="5" w:space="0" w:color="000000"/>
              <w:bottom w:val="single" w:sz="5" w:space="0" w:color="000000"/>
              <w:right w:val="single" w:sz="5" w:space="0" w:color="000000"/>
            </w:tcBorders>
          </w:tcPr>
          <w:p w14:paraId="11F041C1" w14:textId="77777777" w:rsidR="008C1FCD" w:rsidRPr="008C1FCD" w:rsidRDefault="008C1FCD" w:rsidP="008C1FCD">
            <w:pPr>
              <w:spacing w:after="33" w:line="235" w:lineRule="exact"/>
              <w:jc w:val="center"/>
              <w:textAlignment w:val="baseline"/>
              <w:rPr>
                <w:rFonts w:ascii="Calibri" w:eastAsia="Calibri" w:hAnsi="Calibri" w:cs="Times New Roman"/>
                <w:color w:val="000000"/>
                <w:sz w:val="20"/>
              </w:rPr>
            </w:pPr>
            <w:r w:rsidRPr="008C1FCD">
              <w:rPr>
                <w:rFonts w:ascii="Calibri" w:eastAsia="Calibri" w:hAnsi="Calibri" w:cs="Times New Roman"/>
                <w:color w:val="000000"/>
                <w:sz w:val="20"/>
              </w:rPr>
              <w:t xml:space="preserve">First published version. </w:t>
            </w:r>
            <w:r w:rsidRPr="008C1FCD">
              <w:rPr>
                <w:rFonts w:ascii="Calibri" w:eastAsia="Calibri" w:hAnsi="Calibri" w:cs="Times New Roman"/>
                <w:color w:val="000000"/>
                <w:sz w:val="20"/>
              </w:rPr>
              <w:br/>
              <w:t>To be reviewed annually</w:t>
            </w:r>
          </w:p>
        </w:tc>
        <w:tc>
          <w:tcPr>
            <w:tcW w:w="1276" w:type="dxa"/>
            <w:tcBorders>
              <w:top w:val="single" w:sz="5" w:space="0" w:color="000000"/>
              <w:left w:val="single" w:sz="5" w:space="0" w:color="000000"/>
              <w:bottom w:val="single" w:sz="5" w:space="0" w:color="000000"/>
              <w:right w:val="single" w:sz="5" w:space="0" w:color="000000"/>
            </w:tcBorders>
            <w:vAlign w:val="center"/>
          </w:tcPr>
          <w:p w14:paraId="49173326" w14:textId="1D2FF386" w:rsidR="008C1FCD" w:rsidRPr="008C1FCD" w:rsidRDefault="005739FC" w:rsidP="008C1FCD">
            <w:pPr>
              <w:spacing w:before="154" w:after="153" w:line="197" w:lineRule="exact"/>
              <w:jc w:val="center"/>
              <w:textAlignment w:val="baseline"/>
              <w:rPr>
                <w:rFonts w:ascii="Calibri" w:eastAsia="Calibri" w:hAnsi="Calibri" w:cs="Times New Roman"/>
                <w:color w:val="000000"/>
                <w:sz w:val="20"/>
              </w:rPr>
            </w:pPr>
            <w:r>
              <w:rPr>
                <w:rFonts w:ascii="Calibri" w:eastAsia="Calibri" w:hAnsi="Calibri" w:cs="Times New Roman"/>
                <w:color w:val="000000"/>
                <w:sz w:val="20"/>
              </w:rPr>
              <w:t>11</w:t>
            </w:r>
            <w:r w:rsidR="008C1FCD" w:rsidRPr="008C1FCD">
              <w:rPr>
                <w:rFonts w:ascii="Calibri" w:eastAsia="Calibri" w:hAnsi="Calibri" w:cs="Times New Roman"/>
                <w:color w:val="000000"/>
                <w:sz w:val="20"/>
              </w:rPr>
              <w:t xml:space="preserve"> June 2024</w:t>
            </w:r>
          </w:p>
        </w:tc>
        <w:tc>
          <w:tcPr>
            <w:tcW w:w="1275" w:type="dxa"/>
            <w:tcBorders>
              <w:top w:val="single" w:sz="5" w:space="0" w:color="000000"/>
              <w:left w:val="single" w:sz="5" w:space="0" w:color="000000"/>
              <w:bottom w:val="single" w:sz="5" w:space="0" w:color="000000"/>
              <w:right w:val="single" w:sz="5" w:space="0" w:color="000000"/>
            </w:tcBorders>
            <w:vAlign w:val="center"/>
          </w:tcPr>
          <w:p w14:paraId="1A120ED3" w14:textId="77777777" w:rsidR="008C1FCD" w:rsidRPr="008C1FCD" w:rsidRDefault="008C1FCD" w:rsidP="008C1FCD">
            <w:pPr>
              <w:spacing w:before="154" w:after="153" w:line="197" w:lineRule="exact"/>
              <w:jc w:val="center"/>
              <w:textAlignment w:val="baseline"/>
              <w:rPr>
                <w:rFonts w:ascii="Calibri" w:eastAsia="Calibri" w:hAnsi="Calibri" w:cs="Times New Roman"/>
                <w:color w:val="000000"/>
                <w:sz w:val="20"/>
              </w:rPr>
            </w:pPr>
            <w:r w:rsidRPr="008C1FCD">
              <w:rPr>
                <w:rFonts w:ascii="Calibri" w:eastAsia="Calibri" w:hAnsi="Calibri" w:cs="Times New Roman"/>
                <w:color w:val="000000"/>
                <w:sz w:val="20"/>
              </w:rPr>
              <w:t>June 2025</w:t>
            </w:r>
          </w:p>
        </w:tc>
      </w:tr>
    </w:tbl>
    <w:p w14:paraId="4FDCE900" w14:textId="77777777" w:rsidR="008C1FCD" w:rsidRPr="008C1FCD" w:rsidRDefault="008C1FCD" w:rsidP="008C1FCD">
      <w:pPr>
        <w:spacing w:after="0" w:line="276" w:lineRule="auto"/>
        <w:ind w:left="72"/>
        <w:jc w:val="both"/>
        <w:textAlignment w:val="baseline"/>
        <w:rPr>
          <w:rFonts w:ascii="Roboto" w:eastAsia="Calibri" w:hAnsi="Roboto" w:cs="Times New Roman"/>
          <w:b/>
          <w:color w:val="000000"/>
          <w:spacing w:val="-1"/>
          <w:sz w:val="26"/>
          <w:szCs w:val="26"/>
        </w:rPr>
      </w:pPr>
    </w:p>
    <w:p w14:paraId="7F0C8618" w14:textId="77777777" w:rsidR="001C05CB" w:rsidRDefault="001C05CB"/>
    <w:sectPr w:rsidR="001C05CB" w:rsidSect="005E414E">
      <w:headerReference w:type="default" r:id="rId8"/>
      <w:pgSz w:w="11906" w:h="16838"/>
      <w:pgMar w:top="1440" w:right="1440" w:bottom="1440" w:left="1440" w:header="20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2C95" w14:textId="77777777" w:rsidR="00D56E2B" w:rsidRDefault="00D56E2B" w:rsidP="008C1FCD">
      <w:pPr>
        <w:spacing w:after="0" w:line="240" w:lineRule="auto"/>
      </w:pPr>
      <w:r>
        <w:separator/>
      </w:r>
    </w:p>
  </w:endnote>
  <w:endnote w:type="continuationSeparator" w:id="0">
    <w:p w14:paraId="6F440B2F" w14:textId="77777777" w:rsidR="00D56E2B" w:rsidRDefault="00D56E2B" w:rsidP="008C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C8D15" w14:textId="77777777" w:rsidR="00D56E2B" w:rsidRDefault="00D56E2B" w:rsidP="008C1FCD">
      <w:pPr>
        <w:spacing w:after="0" w:line="240" w:lineRule="auto"/>
      </w:pPr>
      <w:r>
        <w:separator/>
      </w:r>
    </w:p>
  </w:footnote>
  <w:footnote w:type="continuationSeparator" w:id="0">
    <w:p w14:paraId="6211BFA5" w14:textId="77777777" w:rsidR="00D56E2B" w:rsidRDefault="00D56E2B" w:rsidP="008C1FCD">
      <w:pPr>
        <w:spacing w:after="0" w:line="240" w:lineRule="auto"/>
      </w:pPr>
      <w:r>
        <w:continuationSeparator/>
      </w:r>
    </w:p>
  </w:footnote>
  <w:footnote w:id="1">
    <w:p w14:paraId="04110E26" w14:textId="0CC1F051" w:rsidR="00A6566F" w:rsidRPr="00A6566F" w:rsidRDefault="00A6566F">
      <w:pPr>
        <w:pStyle w:val="FootnoteText"/>
        <w:rPr>
          <w:lang w:val="en-GB"/>
        </w:rPr>
      </w:pPr>
      <w:r>
        <w:rPr>
          <w:rStyle w:val="FootnoteReference"/>
        </w:rPr>
        <w:footnoteRef/>
      </w:r>
      <w:r>
        <w:t xml:space="preserve"> </w:t>
      </w:r>
      <w:hyperlink r:id="rId1" w:history="1">
        <w:r w:rsidRPr="00685775">
          <w:rPr>
            <w:rStyle w:val="Hyperlink"/>
          </w:rPr>
          <w:t>https://www.infosec.ox.ac.uk/create-strong-passwords</w:t>
        </w:r>
      </w:hyperlink>
    </w:p>
  </w:footnote>
  <w:footnote w:id="2">
    <w:p w14:paraId="3EDE550A" w14:textId="4EE7CBE2" w:rsidR="00D536FB" w:rsidRPr="00D536FB" w:rsidRDefault="00D536FB" w:rsidP="00D536FB">
      <w:pPr>
        <w:pStyle w:val="FootnoteText"/>
        <w:jc w:val="both"/>
        <w:rPr>
          <w:lang w:val="en-GB"/>
        </w:rPr>
      </w:pPr>
      <w:r>
        <w:rPr>
          <w:rStyle w:val="FootnoteReference"/>
        </w:rPr>
        <w:footnoteRef/>
      </w:r>
      <w:r>
        <w:t xml:space="preserve"> </w:t>
      </w:r>
      <w:r w:rsidR="00383A03">
        <w:t xml:space="preserve">To lock </w:t>
      </w:r>
      <w:r w:rsidR="005C25DF">
        <w:t xml:space="preserve">a </w:t>
      </w:r>
      <w:r w:rsidRPr="00D536FB">
        <w:t xml:space="preserve">Windows machine, hold down Windows key and press “L” </w:t>
      </w:r>
      <w:r>
        <w:t>or</w:t>
      </w:r>
      <w:r w:rsidRPr="00D536FB">
        <w:t xml:space="preserve"> select the “start” button, select your Windows account profile picture icon and choose “lock scree</w:t>
      </w:r>
      <w:r w:rsidR="00383A03">
        <w:t>n”</w:t>
      </w:r>
      <w:r w:rsidRPr="00D536FB">
        <w:t>. For Macs, click on the Apple icon and then select “lock screen”.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4963" w14:textId="77777777" w:rsidR="00EB70C8" w:rsidRDefault="00701EC1" w:rsidP="00EB70C8">
    <w:pPr>
      <w:pStyle w:val="Header"/>
      <w:jc w:val="right"/>
    </w:pPr>
    <w:r>
      <w:rPr>
        <w:noProof/>
      </w:rPr>
      <mc:AlternateContent>
        <mc:Choice Requires="wps">
          <w:drawing>
            <wp:anchor distT="45720" distB="45720" distL="114300" distR="114300" simplePos="0" relativeHeight="251660288" behindDoc="0" locked="0" layoutInCell="1" allowOverlap="1" wp14:anchorId="2D534192" wp14:editId="6E0751A8">
              <wp:simplePos x="0" y="0"/>
              <wp:positionH relativeFrom="column">
                <wp:posOffset>3084830</wp:posOffset>
              </wp:positionH>
              <wp:positionV relativeFrom="paragraph">
                <wp:posOffset>-1296670</wp:posOffset>
              </wp:positionV>
              <wp:extent cx="236093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A8F0F87" w14:textId="77777777" w:rsidR="005E414E" w:rsidRDefault="00701EC1">
                          <w:r>
                            <w:rPr>
                              <w:noProof/>
                            </w:rPr>
                            <w:drawing>
                              <wp:inline distT="0" distB="0" distL="0" distR="0" wp14:anchorId="5C900CBB" wp14:editId="1D455866">
                                <wp:extent cx="1890000" cy="1062000"/>
                                <wp:effectExtent l="0" t="0" r="0" b="5080"/>
                                <wp:docPr id="4" name="Picture 4" descr="Department of Pa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of Paediatr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10620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534192" id="_x0000_t202" coordsize="21600,21600" o:spt="202" path="m,l,21600r21600,l21600,xe">
              <v:stroke joinstyle="miter"/>
              <v:path gradientshapeok="t" o:connecttype="rect"/>
            </v:shapetype>
            <v:shape id="Text Box 2" o:spid="_x0000_s1026" type="#_x0000_t202" style="position:absolute;left:0;text-align:left;margin-left:242.9pt;margin-top:-102.1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1BHwIAABw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" stroked="f">
              <v:textbox style="mso-fit-shape-to-text:t">
                <w:txbxContent>
                  <w:p w14:paraId="6A8F0F87" w14:textId="77777777" w:rsidR="005E414E" w:rsidRDefault="00701EC1">
                    <w:r>
                      <w:rPr>
                        <w:noProof/>
                      </w:rPr>
                      <w:drawing>
                        <wp:inline distT="0" distB="0" distL="0" distR="0" wp14:anchorId="5C900CBB" wp14:editId="1D455866">
                          <wp:extent cx="1890000" cy="1062000"/>
                          <wp:effectExtent l="0" t="0" r="0" b="5080"/>
                          <wp:docPr id="4" name="Picture 4" descr="Department of Pa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of Paediatric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0000" cy="106200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29D48F25" wp14:editId="5A8454AF">
              <wp:simplePos x="0" y="0"/>
              <wp:positionH relativeFrom="column">
                <wp:posOffset>5302250</wp:posOffset>
              </wp:positionH>
              <wp:positionV relativeFrom="paragraph">
                <wp:posOffset>-1181735</wp:posOffset>
              </wp:positionV>
              <wp:extent cx="2072640" cy="1403985"/>
              <wp:effectExtent l="0" t="0" r="381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03985"/>
                      </a:xfrm>
                      <a:prstGeom prst="rect">
                        <a:avLst/>
                      </a:prstGeom>
                      <a:solidFill>
                        <a:srgbClr val="FFFFFF"/>
                      </a:solidFill>
                      <a:ln w="9525">
                        <a:noFill/>
                        <a:miter lim="800000"/>
                        <a:headEnd/>
                        <a:tailEnd/>
                      </a:ln>
                    </wps:spPr>
                    <wps:txbx>
                      <w:txbxContent>
                        <w:p w14:paraId="085CFB34" w14:textId="77777777" w:rsidR="00EB70C8" w:rsidRDefault="00701EC1">
                          <w:r>
                            <w:rPr>
                              <w:noProof/>
                            </w:rPr>
                            <w:drawing>
                              <wp:inline distT="0" distB="0" distL="0" distR="0" wp14:anchorId="774BC3EC" wp14:editId="30A82474">
                                <wp:extent cx="941705" cy="941705"/>
                                <wp:effectExtent l="0" t="0" r="0" b="0"/>
                                <wp:docPr id="2" name="Picture 2" descr="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Oxfo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141" cy="94214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48F25" id="_x0000_s1027" type="#_x0000_t202" style="position:absolute;left:0;text-align:left;margin-left:417.5pt;margin-top:-93.05pt;width:163.2pt;height:11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8JAIAACU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" stroked="f">
              <v:textbox>
                <w:txbxContent>
                  <w:p w14:paraId="085CFB34" w14:textId="77777777" w:rsidR="00EB70C8" w:rsidRDefault="00701EC1">
                    <w:r>
                      <w:rPr>
                        <w:noProof/>
                      </w:rPr>
                      <w:drawing>
                        <wp:inline distT="0" distB="0" distL="0" distR="0" wp14:anchorId="774BC3EC" wp14:editId="30A82474">
                          <wp:extent cx="941705" cy="941705"/>
                          <wp:effectExtent l="0" t="0" r="0" b="0"/>
                          <wp:docPr id="2" name="Picture 2" descr="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Oxfor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141" cy="942141"/>
                                  </a:xfrm>
                                  <a:prstGeom prst="rect">
                                    <a:avLst/>
                                  </a:prstGeom>
                                  <a:noFill/>
                                  <a:ln>
                                    <a:noFill/>
                                  </a:ln>
                                </pic:spPr>
                              </pic:pic>
                            </a:graphicData>
                          </a:graphic>
                        </wp:inline>
                      </w:drawing>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CD"/>
    <w:rsid w:val="00012664"/>
    <w:rsid w:val="00082D27"/>
    <w:rsid w:val="001736C3"/>
    <w:rsid w:val="001C05CB"/>
    <w:rsid w:val="00242201"/>
    <w:rsid w:val="00255053"/>
    <w:rsid w:val="00266A20"/>
    <w:rsid w:val="002A20A4"/>
    <w:rsid w:val="00350645"/>
    <w:rsid w:val="00356C5D"/>
    <w:rsid w:val="00383A03"/>
    <w:rsid w:val="003B5F98"/>
    <w:rsid w:val="00484311"/>
    <w:rsid w:val="005739FC"/>
    <w:rsid w:val="005C25DF"/>
    <w:rsid w:val="00682AA6"/>
    <w:rsid w:val="00685775"/>
    <w:rsid w:val="006E2A9F"/>
    <w:rsid w:val="00701EC1"/>
    <w:rsid w:val="00706E90"/>
    <w:rsid w:val="00726965"/>
    <w:rsid w:val="00770230"/>
    <w:rsid w:val="00874DAD"/>
    <w:rsid w:val="008A4382"/>
    <w:rsid w:val="008C1FCD"/>
    <w:rsid w:val="00975634"/>
    <w:rsid w:val="0098634F"/>
    <w:rsid w:val="00A26E6E"/>
    <w:rsid w:val="00A36B08"/>
    <w:rsid w:val="00A6566F"/>
    <w:rsid w:val="00A75F48"/>
    <w:rsid w:val="00B05E2C"/>
    <w:rsid w:val="00BF269B"/>
    <w:rsid w:val="00D536FB"/>
    <w:rsid w:val="00D541E4"/>
    <w:rsid w:val="00D56E2B"/>
    <w:rsid w:val="00FB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F796"/>
  <w15:chartTrackingRefBased/>
  <w15:docId w15:val="{484E7313-0A39-4D78-9B47-C27893A6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FCD"/>
    <w:rPr>
      <w:color w:val="0563C1" w:themeColor="hyperlink"/>
      <w:u w:val="single"/>
    </w:rPr>
  </w:style>
  <w:style w:type="paragraph" w:styleId="FootnoteText">
    <w:name w:val="footnote text"/>
    <w:basedOn w:val="Normal"/>
    <w:link w:val="FootnoteTextChar"/>
    <w:uiPriority w:val="99"/>
    <w:semiHidden/>
    <w:unhideWhenUsed/>
    <w:rsid w:val="008C1FCD"/>
    <w:pPr>
      <w:spacing w:after="0" w:line="240" w:lineRule="auto"/>
    </w:pPr>
    <w:rPr>
      <w:rFonts w:ascii="Times New Roman" w:eastAsia="PMingLiU"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8C1FCD"/>
    <w:rPr>
      <w:rFonts w:ascii="Times New Roman" w:eastAsia="PMingLiU" w:hAnsi="Times New Roman" w:cs="Times New Roman"/>
      <w:sz w:val="20"/>
      <w:szCs w:val="20"/>
      <w:lang w:val="en-US"/>
    </w:rPr>
  </w:style>
  <w:style w:type="character" w:styleId="FootnoteReference">
    <w:name w:val="footnote reference"/>
    <w:basedOn w:val="DefaultParagraphFont"/>
    <w:uiPriority w:val="99"/>
    <w:semiHidden/>
    <w:unhideWhenUsed/>
    <w:rsid w:val="008C1FCD"/>
    <w:rPr>
      <w:vertAlign w:val="superscript"/>
    </w:rPr>
  </w:style>
  <w:style w:type="paragraph" w:styleId="Header">
    <w:name w:val="header"/>
    <w:basedOn w:val="Normal"/>
    <w:link w:val="HeaderChar"/>
    <w:uiPriority w:val="99"/>
    <w:unhideWhenUsed/>
    <w:rsid w:val="008C1FCD"/>
    <w:pPr>
      <w:tabs>
        <w:tab w:val="center" w:pos="4513"/>
        <w:tab w:val="right" w:pos="9026"/>
      </w:tabs>
      <w:spacing w:after="0" w:line="240" w:lineRule="auto"/>
    </w:pPr>
    <w:rPr>
      <w:rFonts w:ascii="Times New Roman" w:eastAsia="PMingLiU" w:hAnsi="Times New Roman" w:cs="Times New Roman"/>
      <w:lang w:val="en-US"/>
    </w:rPr>
  </w:style>
  <w:style w:type="character" w:customStyle="1" w:styleId="HeaderChar">
    <w:name w:val="Header Char"/>
    <w:basedOn w:val="DefaultParagraphFont"/>
    <w:link w:val="Header"/>
    <w:uiPriority w:val="99"/>
    <w:rsid w:val="008C1FCD"/>
    <w:rPr>
      <w:rFonts w:ascii="Times New Roman" w:eastAsia="PMingLiU" w:hAnsi="Times New Roman" w:cs="Times New Roman"/>
      <w:lang w:val="en-US"/>
    </w:rPr>
  </w:style>
  <w:style w:type="table" w:styleId="TableGrid">
    <w:name w:val="Table Grid"/>
    <w:basedOn w:val="TableNormal"/>
    <w:uiPriority w:val="39"/>
    <w:rsid w:val="00682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39FC"/>
    <w:rPr>
      <w:color w:val="605E5C"/>
      <w:shd w:val="clear" w:color="auto" w:fill="E1DFDD"/>
    </w:rPr>
  </w:style>
  <w:style w:type="paragraph" w:styleId="ListParagraph">
    <w:name w:val="List Paragraph"/>
    <w:basedOn w:val="Normal"/>
    <w:uiPriority w:val="34"/>
    <w:qFormat/>
    <w:rsid w:val="00242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gov@paediatrics.ox.ac.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nfosec.ox.ac.uk/create-strong-password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635BD9E980BF4DB860D2C8AC195297" ma:contentTypeVersion="16" ma:contentTypeDescription="Create a new document." ma:contentTypeScope="" ma:versionID="37fa9802d5f9d1652c11aa34db1d91e1">
  <xsd:schema xmlns:xsd="http://www.w3.org/2001/XMLSchema" xmlns:xs="http://www.w3.org/2001/XMLSchema" xmlns:p="http://schemas.microsoft.com/office/2006/metadata/properties" xmlns:ns2="b3e61213-6f6d-4ce3-8266-69805b72209f" xmlns:ns3="1b88ff28-e938-4193-ab99-a7d447789aad" targetNamespace="http://schemas.microsoft.com/office/2006/metadata/properties" ma:root="true" ma:fieldsID="14380955f3ef27b0523ddd6c210aa41d" ns2:_="" ns3:_="">
    <xsd:import namespace="b3e61213-6f6d-4ce3-8266-69805b72209f"/>
    <xsd:import namespace="1b88ff28-e938-4193-ab99-a7d447789a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61213-6f6d-4ce3-8266-69805b722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8ff28-e938-4193-ab99-a7d447789a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b3c3fd6-c94e-41a8-9d47-ac8e1237aa0a}" ma:internalName="TaxCatchAll" ma:showField="CatchAllData" ma:web="1b88ff28-e938-4193-ab99-a7d447789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0473D-A568-4B75-BE35-BB82F63F0400}">
  <ds:schemaRefs>
    <ds:schemaRef ds:uri="http://schemas.openxmlformats.org/officeDocument/2006/bibliography"/>
  </ds:schemaRefs>
</ds:datastoreItem>
</file>

<file path=customXml/itemProps2.xml><?xml version="1.0" encoding="utf-8"?>
<ds:datastoreItem xmlns:ds="http://schemas.openxmlformats.org/officeDocument/2006/customXml" ds:itemID="{04663A85-F58F-4C5B-8508-4D3A3A0557D7}"/>
</file>

<file path=customXml/itemProps3.xml><?xml version="1.0" encoding="utf-8"?>
<ds:datastoreItem xmlns:ds="http://schemas.openxmlformats.org/officeDocument/2006/customXml" ds:itemID="{878C2366-69C8-4B8A-A4B8-8709DDF2557B}"/>
</file>

<file path=docProps/app.xml><?xml version="1.0" encoding="utf-8"?>
<Properties xmlns="http://schemas.openxmlformats.org/officeDocument/2006/extended-properties" xmlns:vt="http://schemas.openxmlformats.org/officeDocument/2006/docPropsVTypes">
  <Template>Normal.dotm</Template>
  <TotalTime>135</TotalTime>
  <Pages>5</Pages>
  <Words>988</Words>
  <Characters>5386</Characters>
  <Application>Microsoft Office Word</Application>
  <DocSecurity>0</DocSecurity>
  <Lines>149</Lines>
  <Paragraphs>52</Paragraphs>
  <ScaleCrop>false</ScaleCrop>
  <Company>Medical Sciences - Oxford University</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Obioma Udeariry</dc:creator>
  <cp:keywords/>
  <dc:description/>
  <cp:lastModifiedBy>Obioma Udeariry</cp:lastModifiedBy>
  <cp:revision>12</cp:revision>
  <dcterms:created xsi:type="dcterms:W3CDTF">2024-06-14T10:46:00Z</dcterms:created>
  <dcterms:modified xsi:type="dcterms:W3CDTF">2024-06-19T10:42:00Z</dcterms:modified>
</cp:coreProperties>
</file>